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9A" w:rsidRDefault="00332B9A" w:rsidP="009B3536">
      <w:pPr>
        <w:spacing w:after="200" w:line="276" w:lineRule="auto"/>
        <w:jc w:val="center"/>
        <w:rPr>
          <w:rFonts w:asciiTheme="minorHAnsi" w:hAnsiTheme="minorHAnsi"/>
          <w:b/>
          <w:sz w:val="28"/>
          <w:szCs w:val="28"/>
        </w:rPr>
      </w:pPr>
    </w:p>
    <w:p w:rsidR="00B37556" w:rsidRPr="009B3536" w:rsidRDefault="00B37556" w:rsidP="009B3536">
      <w:pPr>
        <w:spacing w:after="200" w:line="276" w:lineRule="auto"/>
        <w:jc w:val="center"/>
        <w:rPr>
          <w:rFonts w:asciiTheme="minorHAnsi" w:hAnsiTheme="minorHAnsi"/>
          <w:b/>
          <w:sz w:val="28"/>
          <w:szCs w:val="28"/>
        </w:rPr>
      </w:pPr>
      <w:r w:rsidRPr="009B3536">
        <w:rPr>
          <w:rFonts w:asciiTheme="minorHAnsi" w:hAnsiTheme="minorHAnsi"/>
          <w:b/>
          <w:sz w:val="28"/>
          <w:szCs w:val="28"/>
        </w:rPr>
        <w:t xml:space="preserve">Two Barrier </w:t>
      </w:r>
      <w:r w:rsidR="00332B9A">
        <w:rPr>
          <w:rFonts w:asciiTheme="minorHAnsi" w:hAnsiTheme="minorHAnsi"/>
          <w:b/>
          <w:sz w:val="28"/>
          <w:szCs w:val="28"/>
        </w:rPr>
        <w:t xml:space="preserve">ROP </w:t>
      </w:r>
      <w:r w:rsidRPr="009B3536">
        <w:rPr>
          <w:rFonts w:asciiTheme="minorHAnsi" w:hAnsiTheme="minorHAnsi"/>
          <w:b/>
          <w:sz w:val="28"/>
          <w:szCs w:val="28"/>
        </w:rPr>
        <w:t>HACCP Plan</w:t>
      </w:r>
      <w:r w:rsidR="00B163E4" w:rsidRPr="009B3536">
        <w:rPr>
          <w:rFonts w:asciiTheme="minorHAnsi" w:hAnsiTheme="minorHAnsi"/>
          <w:b/>
          <w:sz w:val="28"/>
          <w:szCs w:val="28"/>
        </w:rPr>
        <w:t xml:space="preserve"> Requirements</w:t>
      </w:r>
      <w:r w:rsidR="000F730D">
        <w:rPr>
          <w:rFonts w:asciiTheme="minorHAnsi" w:hAnsiTheme="minorHAnsi"/>
          <w:b/>
          <w:sz w:val="28"/>
          <w:szCs w:val="28"/>
        </w:rPr>
        <w:t xml:space="preserve"> Guideline</w:t>
      </w:r>
      <w:bookmarkStart w:id="0" w:name="_GoBack"/>
      <w:bookmarkEnd w:id="0"/>
    </w:p>
    <w:p w:rsidR="00B37556" w:rsidRPr="002C26BA" w:rsidRDefault="00B37556" w:rsidP="00B37556">
      <w:pPr>
        <w:spacing w:after="200" w:line="276" w:lineRule="auto"/>
        <w:rPr>
          <w:rFonts w:asciiTheme="minorHAnsi" w:hAnsiTheme="minorHAnsi"/>
          <w:sz w:val="22"/>
          <w:szCs w:val="22"/>
        </w:rPr>
      </w:pPr>
      <w:r w:rsidRPr="002C26BA">
        <w:rPr>
          <w:rFonts w:asciiTheme="minorHAnsi" w:hAnsiTheme="minorHAnsi"/>
          <w:sz w:val="22"/>
          <w:szCs w:val="22"/>
        </w:rPr>
        <w:t>A two barrier process is one in which raw</w:t>
      </w:r>
      <w:r>
        <w:rPr>
          <w:rFonts w:asciiTheme="minorHAnsi" w:hAnsiTheme="minorHAnsi"/>
          <w:sz w:val="22"/>
          <w:szCs w:val="22"/>
        </w:rPr>
        <w:t xml:space="preserve"> or ready-to-eat </w:t>
      </w:r>
      <w:r w:rsidRPr="002C26BA">
        <w:rPr>
          <w:rFonts w:asciiTheme="minorHAnsi" w:hAnsiTheme="minorHAnsi"/>
          <w:sz w:val="22"/>
          <w:szCs w:val="22"/>
        </w:rPr>
        <w:t xml:space="preserve">foods are placed into oxygen impermeable bags that are then sealed to complete the oxygen barrier. Food stored in a bag in this manner is in a Reduced Oxygen Package (ROP). This type of ROP creates an anaerobic environment that prevents the growth of most spoilage organisms, and without these, the normal signs that the food is no longer fit for consumption (such as off-odors, slime, texture changes, etc.) will not occur. In addition, the ROP environment can allow for the growth of anaerobic bacteria such as </w:t>
      </w:r>
      <w:r w:rsidRPr="002C26BA">
        <w:rPr>
          <w:rFonts w:asciiTheme="minorHAnsi" w:hAnsiTheme="minorHAnsi"/>
          <w:i/>
          <w:sz w:val="22"/>
          <w:szCs w:val="22"/>
        </w:rPr>
        <w:t>Clostridium botulinum</w:t>
      </w:r>
      <w:r w:rsidRPr="002C26BA">
        <w:rPr>
          <w:rFonts w:asciiTheme="minorHAnsi" w:hAnsiTheme="minorHAnsi"/>
          <w:sz w:val="22"/>
          <w:szCs w:val="22"/>
        </w:rPr>
        <w:t xml:space="preserve"> and </w:t>
      </w:r>
      <w:r w:rsidRPr="002C26BA">
        <w:rPr>
          <w:rFonts w:asciiTheme="minorHAnsi" w:hAnsiTheme="minorHAnsi"/>
          <w:i/>
          <w:sz w:val="22"/>
          <w:szCs w:val="22"/>
        </w:rPr>
        <w:t>Listeria monocytogenes</w:t>
      </w:r>
      <w:r w:rsidRPr="002C26BA">
        <w:rPr>
          <w:rFonts w:asciiTheme="minorHAnsi" w:hAnsiTheme="minorHAnsi"/>
          <w:sz w:val="22"/>
          <w:szCs w:val="22"/>
        </w:rPr>
        <w:t xml:space="preserve"> which are pathogens of con</w:t>
      </w:r>
      <w:r>
        <w:rPr>
          <w:rFonts w:asciiTheme="minorHAnsi" w:hAnsiTheme="minorHAnsi"/>
          <w:sz w:val="22"/>
          <w:szCs w:val="22"/>
        </w:rPr>
        <w:t>cern that must be controlled</w:t>
      </w:r>
      <w:r w:rsidRPr="002C26BA">
        <w:rPr>
          <w:rFonts w:asciiTheme="minorHAnsi" w:hAnsiTheme="minorHAnsi"/>
          <w:sz w:val="22"/>
          <w:szCs w:val="22"/>
        </w:rPr>
        <w:t>.</w:t>
      </w:r>
    </w:p>
    <w:p w:rsidR="009B3536" w:rsidRDefault="005022B2" w:rsidP="005022B2">
      <w:pPr>
        <w:spacing w:after="200" w:line="276" w:lineRule="auto"/>
        <w:rPr>
          <w:rFonts w:asciiTheme="minorHAnsi" w:hAnsiTheme="minorHAnsi"/>
          <w:sz w:val="22"/>
          <w:szCs w:val="22"/>
        </w:rPr>
      </w:pPr>
      <w:r>
        <w:rPr>
          <w:rFonts w:asciiTheme="minorHAnsi" w:hAnsiTheme="minorHAnsi"/>
          <w:sz w:val="22"/>
          <w:szCs w:val="22"/>
        </w:rPr>
        <w:t>Per the 2013 FDA Food Code 3-502.12, a</w:t>
      </w:r>
      <w:r w:rsidRPr="00A5392B">
        <w:rPr>
          <w:rFonts w:asciiTheme="minorHAnsi" w:hAnsiTheme="minorHAnsi"/>
          <w:sz w:val="22"/>
          <w:szCs w:val="22"/>
        </w:rPr>
        <w:t xml:space="preserve">s a high </w:t>
      </w:r>
      <w:r>
        <w:rPr>
          <w:rFonts w:asciiTheme="minorHAnsi" w:hAnsiTheme="minorHAnsi"/>
          <w:sz w:val="22"/>
          <w:szCs w:val="22"/>
        </w:rPr>
        <w:t xml:space="preserve">hazard process, the Department </w:t>
      </w:r>
      <w:r w:rsidRPr="00A5392B">
        <w:rPr>
          <w:rFonts w:asciiTheme="minorHAnsi" w:hAnsiTheme="minorHAnsi"/>
          <w:sz w:val="22"/>
          <w:szCs w:val="22"/>
        </w:rPr>
        <w:t xml:space="preserve">requires a HACCP plan to be submitted and approved prior to </w:t>
      </w:r>
      <w:r>
        <w:rPr>
          <w:rFonts w:asciiTheme="minorHAnsi" w:hAnsiTheme="minorHAnsi"/>
          <w:sz w:val="22"/>
          <w:szCs w:val="22"/>
        </w:rPr>
        <w:t xml:space="preserve">practicing reduced oxygen packaging.  A waiver is required unless the growth of the toxin formation by </w:t>
      </w:r>
      <w:r w:rsidRPr="00834DB3">
        <w:rPr>
          <w:rFonts w:asciiTheme="minorHAnsi" w:hAnsiTheme="minorHAnsi"/>
          <w:i/>
          <w:sz w:val="22"/>
          <w:szCs w:val="22"/>
        </w:rPr>
        <w:t>Clostridium botulinum</w:t>
      </w:r>
      <w:r>
        <w:rPr>
          <w:rFonts w:asciiTheme="minorHAnsi" w:hAnsiTheme="minorHAnsi"/>
          <w:sz w:val="22"/>
          <w:szCs w:val="22"/>
        </w:rPr>
        <w:t xml:space="preserve"> and the growth of </w:t>
      </w:r>
      <w:r w:rsidRPr="00834DB3">
        <w:rPr>
          <w:rFonts w:asciiTheme="minorHAnsi" w:hAnsiTheme="minorHAnsi"/>
          <w:i/>
          <w:sz w:val="22"/>
          <w:szCs w:val="22"/>
        </w:rPr>
        <w:t>Listeria monocytogenes</w:t>
      </w:r>
      <w:r>
        <w:rPr>
          <w:rFonts w:asciiTheme="minorHAnsi" w:hAnsiTheme="minorHAnsi"/>
          <w:sz w:val="22"/>
          <w:szCs w:val="22"/>
        </w:rPr>
        <w:t xml:space="preserve"> are controlled for as specified under the Food Code 3-502.12.</w:t>
      </w:r>
      <w:r w:rsidRPr="00A5392B">
        <w:rPr>
          <w:rFonts w:asciiTheme="minorHAnsi" w:hAnsiTheme="minorHAnsi"/>
          <w:sz w:val="22"/>
          <w:szCs w:val="22"/>
        </w:rPr>
        <w:t xml:space="preserve"> </w:t>
      </w:r>
      <w:r>
        <w:rPr>
          <w:rFonts w:asciiTheme="minorHAnsi" w:hAnsiTheme="minorHAnsi"/>
          <w:sz w:val="22"/>
          <w:szCs w:val="22"/>
        </w:rPr>
        <w:t xml:space="preserve">If following 3-502.12 with no deviation, a waiver for this process is not required.  If you plan to waiver from the specified process, a waiver and alternate approval will be required. </w:t>
      </w:r>
    </w:p>
    <w:p w:rsidR="009B3536" w:rsidRDefault="009B3536" w:rsidP="005022B2">
      <w:pPr>
        <w:spacing w:after="200" w:line="276" w:lineRule="auto"/>
        <w:rPr>
          <w:rFonts w:asciiTheme="minorHAnsi" w:hAnsiTheme="minorHAnsi"/>
          <w:sz w:val="22"/>
          <w:szCs w:val="22"/>
        </w:rPr>
      </w:pPr>
      <w:r>
        <w:rPr>
          <w:rFonts w:asciiTheme="minorHAnsi" w:hAnsiTheme="minorHAnsi"/>
          <w:sz w:val="22"/>
          <w:szCs w:val="22"/>
        </w:rPr>
        <w:t xml:space="preserve">The first barrier will always be holding the packaged food at 41°F or less.  The second </w:t>
      </w:r>
      <w:r w:rsidR="00332B9A">
        <w:rPr>
          <w:rFonts w:asciiTheme="minorHAnsi" w:hAnsiTheme="minorHAnsi"/>
          <w:sz w:val="22"/>
          <w:szCs w:val="22"/>
        </w:rPr>
        <w:t>barrier must be one of the following</w:t>
      </w:r>
      <w:r>
        <w:rPr>
          <w:rFonts w:asciiTheme="minorHAnsi" w:hAnsiTheme="minorHAnsi"/>
          <w:sz w:val="22"/>
          <w:szCs w:val="22"/>
        </w:rPr>
        <w:t>: water activity of 0.91 or less, pH of 4.6 or less, a meat or poultry product cured at a food processing plan regulated by the USDA utilizing substances specified in 9 CFR 421.21 and receive in an intact package or is a food with a high level of competing organisms such as raw meat, raw poultry or raw vegetables.</w:t>
      </w:r>
    </w:p>
    <w:p w:rsidR="005022B2" w:rsidRDefault="005022B2" w:rsidP="005022B2">
      <w:pPr>
        <w:spacing w:after="200" w:line="276" w:lineRule="auto"/>
        <w:rPr>
          <w:rFonts w:asciiTheme="minorHAnsi" w:hAnsiTheme="minorHAnsi"/>
          <w:sz w:val="22"/>
          <w:szCs w:val="22"/>
        </w:rPr>
      </w:pPr>
      <w:r w:rsidRPr="00A5392B">
        <w:rPr>
          <w:rFonts w:asciiTheme="minorHAnsi" w:hAnsiTheme="minorHAnsi"/>
          <w:sz w:val="22"/>
          <w:szCs w:val="22"/>
        </w:rPr>
        <w:t xml:space="preserve">The purpose of the HACCP plan is to show processing controls compliant with regulatory requirements and </w:t>
      </w:r>
      <w:r>
        <w:rPr>
          <w:rFonts w:asciiTheme="minorHAnsi" w:hAnsiTheme="minorHAnsi"/>
          <w:sz w:val="22"/>
          <w:szCs w:val="22"/>
        </w:rPr>
        <w:t xml:space="preserve">that </w:t>
      </w:r>
      <w:r w:rsidRPr="00A5392B">
        <w:rPr>
          <w:rFonts w:asciiTheme="minorHAnsi" w:hAnsiTheme="minorHAnsi"/>
          <w:sz w:val="22"/>
          <w:szCs w:val="22"/>
        </w:rPr>
        <w:t>industry standards are being met to control identified hazards.</w:t>
      </w:r>
    </w:p>
    <w:p w:rsidR="00B37556" w:rsidRPr="002C26BA" w:rsidRDefault="00B37556" w:rsidP="00B37556">
      <w:pPr>
        <w:spacing w:after="200" w:line="276" w:lineRule="auto"/>
        <w:rPr>
          <w:rFonts w:asciiTheme="minorHAnsi" w:hAnsiTheme="minorHAnsi"/>
          <w:sz w:val="22"/>
          <w:szCs w:val="22"/>
        </w:rPr>
      </w:pPr>
      <w:r w:rsidRPr="002C26BA">
        <w:rPr>
          <w:rFonts w:asciiTheme="minorHAnsi" w:hAnsiTheme="minorHAnsi"/>
          <w:sz w:val="22"/>
          <w:szCs w:val="22"/>
        </w:rPr>
        <w:t>This guideline is to assist you in creating a two barrier HACCP plan.</w:t>
      </w:r>
    </w:p>
    <w:p w:rsidR="00B37556" w:rsidRPr="002C26BA" w:rsidRDefault="00B37556" w:rsidP="00332B9A">
      <w:pPr>
        <w:pStyle w:val="ListParagraph"/>
        <w:numPr>
          <w:ilvl w:val="0"/>
          <w:numId w:val="1"/>
        </w:numPr>
        <w:spacing w:after="120"/>
        <w:rPr>
          <w:rFonts w:asciiTheme="minorHAnsi" w:hAnsiTheme="minorHAnsi"/>
          <w:b/>
          <w:sz w:val="22"/>
          <w:szCs w:val="22"/>
          <w:u w:val="single"/>
        </w:rPr>
      </w:pPr>
      <w:r w:rsidRPr="002C26BA">
        <w:rPr>
          <w:rFonts w:asciiTheme="minorHAnsi" w:hAnsiTheme="minorHAnsi"/>
          <w:b/>
          <w:sz w:val="22"/>
          <w:szCs w:val="22"/>
          <w:u w:val="single"/>
        </w:rPr>
        <w:t>Preliminary HACCP Steps</w:t>
      </w:r>
    </w:p>
    <w:p w:rsidR="00B37556" w:rsidRPr="00090620" w:rsidRDefault="00090620" w:rsidP="00332B9A">
      <w:pPr>
        <w:spacing w:after="120"/>
        <w:ind w:left="1260" w:hanging="180"/>
        <w:rPr>
          <w:rFonts w:asciiTheme="minorHAnsi" w:hAnsiTheme="minorHAnsi"/>
          <w:sz w:val="22"/>
          <w:szCs w:val="22"/>
        </w:rPr>
      </w:pPr>
      <w:r w:rsidRPr="00090620">
        <w:rPr>
          <w:rFonts w:asciiTheme="minorHAnsi" w:hAnsiTheme="minorHAnsi"/>
          <w:sz w:val="22"/>
          <w:szCs w:val="22"/>
        </w:rPr>
        <w:t>□</w:t>
      </w:r>
      <w:r>
        <w:rPr>
          <w:rFonts w:asciiTheme="minorHAnsi" w:hAnsiTheme="minorHAnsi"/>
          <w:sz w:val="22"/>
          <w:szCs w:val="22"/>
        </w:rPr>
        <w:t xml:space="preserve"> </w:t>
      </w:r>
      <w:r w:rsidR="00B37556" w:rsidRPr="00090620">
        <w:rPr>
          <w:rFonts w:asciiTheme="minorHAnsi" w:hAnsiTheme="minorHAnsi"/>
          <w:sz w:val="22"/>
          <w:szCs w:val="22"/>
        </w:rPr>
        <w:t>Assemble the HACCP team. Select people with specific knowledge and expertise about the process and product who will be responsible for planning, developing and implementing the HACCP plan. It is important to include personnel who routinely make the product(s).</w:t>
      </w:r>
    </w:p>
    <w:p w:rsidR="00B37556" w:rsidRPr="00090620" w:rsidRDefault="00090620" w:rsidP="00332B9A">
      <w:pPr>
        <w:spacing w:after="120"/>
        <w:ind w:left="1080"/>
        <w:rPr>
          <w:rFonts w:asciiTheme="minorHAnsi" w:hAnsiTheme="minorHAnsi"/>
          <w:sz w:val="22"/>
          <w:szCs w:val="22"/>
        </w:rPr>
      </w:pPr>
      <w:r>
        <w:rPr>
          <w:rFonts w:asciiTheme="minorHAnsi" w:hAnsiTheme="minorHAnsi"/>
          <w:sz w:val="22"/>
          <w:szCs w:val="22"/>
        </w:rPr>
        <w:t xml:space="preserve">□ </w:t>
      </w:r>
      <w:r w:rsidR="00B37556" w:rsidRPr="00090620">
        <w:rPr>
          <w:rFonts w:asciiTheme="minorHAnsi" w:hAnsiTheme="minorHAnsi"/>
          <w:sz w:val="22"/>
          <w:szCs w:val="22"/>
        </w:rPr>
        <w:t>Develop a complete list of ingredients and raw materials used in the product(s).</w:t>
      </w:r>
    </w:p>
    <w:p w:rsidR="00B37556" w:rsidRPr="00090620" w:rsidRDefault="00090620" w:rsidP="00332B9A">
      <w:pPr>
        <w:spacing w:after="120"/>
        <w:ind w:left="1260" w:hanging="180"/>
        <w:rPr>
          <w:rFonts w:asciiTheme="minorHAnsi" w:hAnsiTheme="minorHAnsi"/>
          <w:sz w:val="22"/>
          <w:szCs w:val="22"/>
        </w:rPr>
      </w:pPr>
      <w:r>
        <w:rPr>
          <w:rFonts w:asciiTheme="minorHAnsi" w:hAnsiTheme="minorHAnsi"/>
          <w:sz w:val="22"/>
          <w:szCs w:val="22"/>
        </w:rPr>
        <w:t xml:space="preserve">□ </w:t>
      </w:r>
      <w:r w:rsidR="00B37556" w:rsidRPr="00090620">
        <w:rPr>
          <w:rFonts w:asciiTheme="minorHAnsi" w:hAnsiTheme="minorHAnsi"/>
          <w:sz w:val="22"/>
          <w:szCs w:val="22"/>
        </w:rPr>
        <w:t>Develop a complete list of equipment and material that will be used to produce the product(s).</w:t>
      </w:r>
    </w:p>
    <w:p w:rsidR="00B37556" w:rsidRPr="00950AC9" w:rsidRDefault="00B37556" w:rsidP="00332B9A">
      <w:pPr>
        <w:pStyle w:val="ListParagraph"/>
        <w:numPr>
          <w:ilvl w:val="0"/>
          <w:numId w:val="1"/>
        </w:numPr>
        <w:spacing w:after="120"/>
        <w:rPr>
          <w:rFonts w:asciiTheme="minorHAnsi" w:hAnsiTheme="minorHAnsi"/>
          <w:sz w:val="22"/>
          <w:szCs w:val="22"/>
        </w:rPr>
      </w:pPr>
      <w:r w:rsidRPr="00950AC9">
        <w:rPr>
          <w:rFonts w:asciiTheme="minorHAnsi" w:hAnsiTheme="minorHAnsi"/>
          <w:b/>
          <w:sz w:val="22"/>
          <w:szCs w:val="22"/>
          <w:u w:val="single"/>
        </w:rPr>
        <w:t>Process Flow Diagram</w:t>
      </w:r>
      <w:r>
        <w:rPr>
          <w:rFonts w:asciiTheme="minorHAnsi" w:hAnsiTheme="minorHAnsi"/>
          <w:b/>
          <w:sz w:val="22"/>
          <w:szCs w:val="22"/>
          <w:u w:val="single"/>
        </w:rPr>
        <w:t xml:space="preserve"> </w:t>
      </w:r>
    </w:p>
    <w:p w:rsidR="00B37556" w:rsidRPr="00090620" w:rsidRDefault="00090620" w:rsidP="00332B9A">
      <w:pPr>
        <w:spacing w:after="120"/>
        <w:ind w:left="1260" w:hanging="180"/>
        <w:rPr>
          <w:rFonts w:asciiTheme="minorHAnsi" w:hAnsiTheme="minorHAnsi"/>
          <w:sz w:val="22"/>
          <w:szCs w:val="22"/>
        </w:rPr>
      </w:pPr>
      <w:r>
        <w:rPr>
          <w:rFonts w:asciiTheme="minorHAnsi" w:hAnsiTheme="minorHAnsi"/>
          <w:sz w:val="22"/>
          <w:szCs w:val="22"/>
        </w:rPr>
        <w:t xml:space="preserve">□ </w:t>
      </w:r>
      <w:r w:rsidR="00B37556" w:rsidRPr="00090620">
        <w:rPr>
          <w:rFonts w:asciiTheme="minorHAnsi" w:hAnsiTheme="minorHAnsi"/>
          <w:sz w:val="22"/>
          <w:szCs w:val="22"/>
        </w:rPr>
        <w:t>Include all steps of the process [i.e. receiving, cold holding before reduced oxygen packaging (ROP), bagging, cold holding of ROP at processing facility, transport to outlets (if applicable), cold holding of ROP at outlets (if applicable), removal from bag, etc.</w:t>
      </w:r>
    </w:p>
    <w:p w:rsidR="001F6D9B" w:rsidRDefault="00090620" w:rsidP="00332B9A">
      <w:pPr>
        <w:spacing w:after="120"/>
        <w:ind w:left="360" w:firstLine="720"/>
        <w:rPr>
          <w:rFonts w:asciiTheme="minorHAnsi" w:hAnsiTheme="minorHAnsi"/>
          <w:sz w:val="22"/>
          <w:szCs w:val="22"/>
        </w:rPr>
      </w:pPr>
      <w:r>
        <w:rPr>
          <w:rFonts w:asciiTheme="minorHAnsi" w:hAnsiTheme="minorHAnsi"/>
          <w:sz w:val="22"/>
          <w:szCs w:val="22"/>
        </w:rPr>
        <w:t xml:space="preserve">□ </w:t>
      </w:r>
      <w:r w:rsidR="00B37556" w:rsidRPr="00090620">
        <w:rPr>
          <w:rFonts w:asciiTheme="minorHAnsi" w:hAnsiTheme="minorHAnsi"/>
          <w:sz w:val="22"/>
          <w:szCs w:val="22"/>
        </w:rPr>
        <w:t>Label all critical control points (CCPs).  See below for the minimum required CCPs.</w:t>
      </w:r>
    </w:p>
    <w:p w:rsidR="00332B9A" w:rsidRDefault="00332B9A" w:rsidP="00332B9A">
      <w:pPr>
        <w:spacing w:after="120"/>
        <w:ind w:left="360" w:firstLine="720"/>
        <w:rPr>
          <w:rFonts w:asciiTheme="minorHAnsi" w:hAnsiTheme="minorHAnsi"/>
          <w:sz w:val="22"/>
          <w:szCs w:val="22"/>
        </w:rPr>
      </w:pPr>
    </w:p>
    <w:p w:rsidR="00332B9A" w:rsidRDefault="00332B9A" w:rsidP="00332B9A">
      <w:pPr>
        <w:spacing w:after="120"/>
        <w:ind w:left="360" w:firstLine="720"/>
        <w:rPr>
          <w:rFonts w:asciiTheme="minorHAnsi" w:hAnsiTheme="minorHAnsi"/>
          <w:sz w:val="22"/>
          <w:szCs w:val="22"/>
        </w:rPr>
      </w:pPr>
    </w:p>
    <w:p w:rsidR="00332B9A" w:rsidRDefault="00332B9A" w:rsidP="00332B9A">
      <w:pPr>
        <w:spacing w:after="120"/>
        <w:ind w:left="360" w:firstLine="720"/>
        <w:rPr>
          <w:rFonts w:asciiTheme="minorHAnsi" w:hAnsiTheme="minorHAnsi"/>
          <w:sz w:val="22"/>
          <w:szCs w:val="22"/>
        </w:rPr>
      </w:pPr>
    </w:p>
    <w:p w:rsidR="00332B9A" w:rsidRPr="00B37556" w:rsidRDefault="00332B9A" w:rsidP="00332B9A">
      <w:pPr>
        <w:spacing w:after="120"/>
        <w:ind w:left="360" w:firstLine="720"/>
        <w:rPr>
          <w:rFonts w:asciiTheme="minorHAnsi" w:hAnsiTheme="minorHAnsi"/>
          <w:sz w:val="22"/>
          <w:szCs w:val="22"/>
        </w:rPr>
      </w:pPr>
    </w:p>
    <w:p w:rsidR="00B37556" w:rsidRPr="00950AC9" w:rsidRDefault="00B37556" w:rsidP="00B37556">
      <w:pPr>
        <w:pStyle w:val="ListParagraph"/>
        <w:numPr>
          <w:ilvl w:val="0"/>
          <w:numId w:val="1"/>
        </w:numPr>
        <w:spacing w:after="200" w:line="276" w:lineRule="auto"/>
        <w:rPr>
          <w:rFonts w:asciiTheme="minorHAnsi" w:hAnsiTheme="minorHAnsi"/>
          <w:sz w:val="22"/>
          <w:szCs w:val="22"/>
        </w:rPr>
      </w:pPr>
      <w:r w:rsidRPr="00950AC9">
        <w:rPr>
          <w:rFonts w:asciiTheme="minorHAnsi" w:hAnsiTheme="minorHAnsi"/>
          <w:b/>
          <w:sz w:val="22"/>
          <w:szCs w:val="22"/>
          <w:u w:val="single"/>
        </w:rPr>
        <w:lastRenderedPageBreak/>
        <w:t>Hazard Analysis Worksheet</w:t>
      </w:r>
      <w:r>
        <w:rPr>
          <w:rFonts w:asciiTheme="minorHAnsi" w:hAnsiTheme="minorHAnsi"/>
          <w:b/>
          <w:sz w:val="22"/>
          <w:szCs w:val="22"/>
          <w:u w:val="single"/>
        </w:rPr>
        <w:t xml:space="preserve"> </w:t>
      </w:r>
    </w:p>
    <w:p w:rsidR="00B37556" w:rsidRPr="00332B9A" w:rsidRDefault="00B37556" w:rsidP="00332B9A">
      <w:pPr>
        <w:spacing w:after="200" w:line="276" w:lineRule="auto"/>
        <w:rPr>
          <w:rFonts w:asciiTheme="minorHAnsi" w:hAnsiTheme="minorHAnsi"/>
          <w:sz w:val="22"/>
          <w:szCs w:val="22"/>
          <w:highlight w:val="yellow"/>
        </w:rPr>
      </w:pPr>
      <w:r w:rsidRPr="00332B9A">
        <w:rPr>
          <w:rFonts w:asciiTheme="minorHAnsi" w:hAnsiTheme="minorHAnsi"/>
          <w:sz w:val="22"/>
          <w:szCs w:val="22"/>
        </w:rPr>
        <w:t>By identifying the food safety hazards in your process, control measures and CCPs can be determined. The following organisms are common hazards that may be required to be controlled depending on ingredients used.</w:t>
      </w:r>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 xml:space="preserve"> Listeria monocytogenes</w:t>
      </w:r>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proofErr w:type="spellStart"/>
      <w:r w:rsidRPr="00950AC9">
        <w:rPr>
          <w:rFonts w:asciiTheme="minorHAnsi" w:hAnsiTheme="minorHAnsi"/>
          <w:i/>
          <w:sz w:val="22"/>
          <w:szCs w:val="22"/>
        </w:rPr>
        <w:t>Campyloboacter</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jejuni</w:t>
      </w:r>
      <w:proofErr w:type="spellEnd"/>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proofErr w:type="spellStart"/>
      <w:r w:rsidRPr="00950AC9">
        <w:rPr>
          <w:rFonts w:asciiTheme="minorHAnsi" w:hAnsiTheme="minorHAnsi"/>
          <w:i/>
          <w:sz w:val="22"/>
          <w:szCs w:val="22"/>
        </w:rPr>
        <w:t>Yersenia</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enterocolitica</w:t>
      </w:r>
      <w:proofErr w:type="spellEnd"/>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Salmonella</w:t>
      </w:r>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Staphylococcus aureus</w:t>
      </w:r>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Clostridium perfringens</w:t>
      </w:r>
    </w:p>
    <w:p w:rsidR="00B37556"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 xml:space="preserve">Clostridium </w:t>
      </w:r>
      <w:r>
        <w:rPr>
          <w:rFonts w:asciiTheme="minorHAnsi" w:hAnsiTheme="minorHAnsi"/>
          <w:i/>
          <w:sz w:val="22"/>
          <w:szCs w:val="22"/>
        </w:rPr>
        <w:t>botulinum</w:t>
      </w:r>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r>
        <w:rPr>
          <w:rFonts w:asciiTheme="minorHAnsi" w:hAnsiTheme="minorHAnsi"/>
          <w:i/>
          <w:sz w:val="22"/>
          <w:szCs w:val="22"/>
        </w:rPr>
        <w:t>Bacillus cereus</w:t>
      </w:r>
    </w:p>
    <w:p w:rsidR="00B37556" w:rsidRPr="00950AC9" w:rsidRDefault="00B37556" w:rsidP="00B37556">
      <w:pPr>
        <w:pStyle w:val="ListParagraph"/>
        <w:numPr>
          <w:ilvl w:val="1"/>
          <w:numId w:val="3"/>
        </w:numPr>
        <w:spacing w:after="200" w:line="276" w:lineRule="auto"/>
        <w:rPr>
          <w:rFonts w:asciiTheme="minorHAnsi" w:hAnsiTheme="minorHAnsi"/>
          <w:sz w:val="22"/>
          <w:szCs w:val="22"/>
        </w:rPr>
      </w:pPr>
      <w:proofErr w:type="spellStart"/>
      <w:r w:rsidRPr="00950AC9">
        <w:rPr>
          <w:rFonts w:asciiTheme="minorHAnsi" w:hAnsiTheme="minorHAnsi"/>
          <w:i/>
          <w:sz w:val="22"/>
          <w:szCs w:val="22"/>
        </w:rPr>
        <w:t>Shigella</w:t>
      </w:r>
      <w:proofErr w:type="spellEnd"/>
      <w:r w:rsidRPr="00950AC9">
        <w:rPr>
          <w:rFonts w:asciiTheme="minorHAnsi" w:hAnsiTheme="minorHAnsi"/>
          <w:sz w:val="22"/>
          <w:szCs w:val="22"/>
        </w:rPr>
        <w:t xml:space="preserve"> spp.</w:t>
      </w:r>
    </w:p>
    <w:p w:rsidR="00B37556" w:rsidRPr="00950AC9" w:rsidRDefault="00B37556" w:rsidP="00B37556">
      <w:pPr>
        <w:pStyle w:val="ListParagraph"/>
        <w:numPr>
          <w:ilvl w:val="1"/>
          <w:numId w:val="3"/>
        </w:numPr>
        <w:spacing w:after="200" w:line="276" w:lineRule="auto"/>
        <w:rPr>
          <w:rFonts w:asciiTheme="minorHAnsi" w:hAnsiTheme="minorHAnsi"/>
          <w:sz w:val="22"/>
          <w:szCs w:val="22"/>
        </w:rPr>
      </w:pPr>
      <w:r w:rsidRPr="00950AC9">
        <w:rPr>
          <w:rFonts w:asciiTheme="minorHAnsi" w:hAnsiTheme="minorHAnsi"/>
          <w:sz w:val="22"/>
          <w:szCs w:val="22"/>
        </w:rPr>
        <w:t>E. coli O157:H7</w:t>
      </w:r>
    </w:p>
    <w:p w:rsidR="00B37556" w:rsidRPr="00950AC9"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Hepatitis A</w:t>
      </w:r>
    </w:p>
    <w:p w:rsidR="00B37556" w:rsidRDefault="00B37556" w:rsidP="00B37556">
      <w:pPr>
        <w:pStyle w:val="ListParagraph"/>
        <w:numPr>
          <w:ilvl w:val="1"/>
          <w:numId w:val="3"/>
        </w:numPr>
        <w:spacing w:after="200" w:line="276" w:lineRule="auto"/>
        <w:rPr>
          <w:rFonts w:asciiTheme="minorHAnsi" w:hAnsiTheme="minorHAnsi"/>
          <w:i/>
          <w:sz w:val="22"/>
          <w:szCs w:val="22"/>
        </w:rPr>
      </w:pPr>
      <w:r w:rsidRPr="00950AC9">
        <w:rPr>
          <w:rFonts w:asciiTheme="minorHAnsi" w:hAnsiTheme="minorHAnsi"/>
          <w:i/>
          <w:sz w:val="22"/>
          <w:szCs w:val="22"/>
        </w:rPr>
        <w:t>Norovirus</w:t>
      </w:r>
    </w:p>
    <w:p w:rsidR="00B37556" w:rsidRDefault="00B37556" w:rsidP="00B37556">
      <w:pPr>
        <w:pStyle w:val="ListParagraph"/>
        <w:numPr>
          <w:ilvl w:val="1"/>
          <w:numId w:val="3"/>
        </w:numPr>
        <w:spacing w:after="200" w:line="276" w:lineRule="auto"/>
        <w:rPr>
          <w:rFonts w:asciiTheme="minorHAnsi" w:hAnsiTheme="minorHAnsi"/>
          <w:i/>
          <w:color w:val="000000" w:themeColor="text1"/>
          <w:sz w:val="22"/>
          <w:szCs w:val="22"/>
        </w:rPr>
      </w:pPr>
      <w:proofErr w:type="spellStart"/>
      <w:r w:rsidRPr="00F16213">
        <w:rPr>
          <w:rFonts w:asciiTheme="minorHAnsi" w:hAnsiTheme="minorHAnsi"/>
          <w:i/>
          <w:color w:val="000000" w:themeColor="text1"/>
          <w:sz w:val="22"/>
          <w:szCs w:val="22"/>
        </w:rPr>
        <w:t>Crytosporidium</w:t>
      </w:r>
      <w:proofErr w:type="spellEnd"/>
    </w:p>
    <w:p w:rsidR="00B37556" w:rsidRPr="00750B81" w:rsidRDefault="00B37556" w:rsidP="00B37556">
      <w:pPr>
        <w:pStyle w:val="ListParagraph"/>
        <w:numPr>
          <w:ilvl w:val="1"/>
          <w:numId w:val="3"/>
        </w:numPr>
        <w:spacing w:after="200" w:line="276" w:lineRule="auto"/>
        <w:rPr>
          <w:rFonts w:asciiTheme="minorHAnsi" w:hAnsiTheme="minorHAnsi"/>
          <w:i/>
          <w:color w:val="000000" w:themeColor="text1"/>
          <w:sz w:val="22"/>
          <w:szCs w:val="22"/>
        </w:rPr>
      </w:pPr>
      <w:proofErr w:type="spellStart"/>
      <w:r w:rsidRPr="00750B81">
        <w:rPr>
          <w:rFonts w:asciiTheme="minorHAnsi" w:hAnsiTheme="minorHAnsi"/>
          <w:i/>
          <w:sz w:val="22"/>
          <w:szCs w:val="22"/>
        </w:rPr>
        <w:t>Trichinella</w:t>
      </w:r>
      <w:proofErr w:type="spellEnd"/>
      <w:r w:rsidRPr="00750B81">
        <w:rPr>
          <w:rFonts w:asciiTheme="minorHAnsi" w:hAnsiTheme="minorHAnsi"/>
          <w:i/>
          <w:sz w:val="22"/>
          <w:szCs w:val="22"/>
        </w:rPr>
        <w:t xml:space="preserve"> </w:t>
      </w:r>
      <w:r w:rsidRPr="00750B81">
        <w:rPr>
          <w:rFonts w:asciiTheme="minorHAnsi" w:hAnsiTheme="minorHAnsi"/>
          <w:sz w:val="22"/>
          <w:szCs w:val="22"/>
        </w:rPr>
        <w:t>(if pork is included in the plan)</w:t>
      </w:r>
    </w:p>
    <w:p w:rsidR="00B37556" w:rsidRPr="00750B81" w:rsidRDefault="00B37556" w:rsidP="00B37556">
      <w:pPr>
        <w:pStyle w:val="ListParagraph"/>
        <w:spacing w:after="200" w:line="276" w:lineRule="auto"/>
        <w:ind w:left="2160"/>
        <w:rPr>
          <w:rFonts w:asciiTheme="minorHAnsi" w:hAnsiTheme="minorHAnsi"/>
          <w:i/>
          <w:color w:val="000000" w:themeColor="text1"/>
          <w:sz w:val="22"/>
          <w:szCs w:val="22"/>
        </w:rPr>
      </w:pPr>
    </w:p>
    <w:p w:rsidR="00B37556" w:rsidRPr="00553781" w:rsidRDefault="00B37556" w:rsidP="00DE266F">
      <w:pPr>
        <w:pStyle w:val="ListParagraph"/>
        <w:numPr>
          <w:ilvl w:val="0"/>
          <w:numId w:val="1"/>
        </w:numPr>
        <w:spacing w:after="120"/>
        <w:rPr>
          <w:rFonts w:asciiTheme="minorHAnsi" w:hAnsiTheme="minorHAnsi"/>
          <w:sz w:val="22"/>
          <w:szCs w:val="22"/>
        </w:rPr>
      </w:pPr>
      <w:r w:rsidRPr="00950AC9">
        <w:rPr>
          <w:rFonts w:asciiTheme="minorHAnsi" w:hAnsiTheme="minorHAnsi"/>
          <w:b/>
          <w:sz w:val="22"/>
          <w:szCs w:val="22"/>
          <w:u w:val="single"/>
        </w:rPr>
        <w:t>HACCP Worksheet</w:t>
      </w:r>
    </w:p>
    <w:p w:rsidR="00FD43D2" w:rsidRDefault="00B37556" w:rsidP="00DE266F">
      <w:pPr>
        <w:pStyle w:val="ListParagraph"/>
        <w:spacing w:after="120"/>
        <w:rPr>
          <w:rFonts w:asciiTheme="minorHAnsi" w:hAnsiTheme="minorHAnsi"/>
          <w:sz w:val="22"/>
          <w:szCs w:val="22"/>
        </w:rPr>
      </w:pPr>
      <w:r>
        <w:rPr>
          <w:rFonts w:asciiTheme="minorHAnsi" w:hAnsiTheme="minorHAnsi"/>
          <w:sz w:val="22"/>
          <w:szCs w:val="22"/>
        </w:rPr>
        <w:t xml:space="preserve">The HACCP Worksheet must include details for all designated CCPs from the Process Flow Diagram. </w:t>
      </w:r>
      <w:r w:rsidRPr="00553781">
        <w:rPr>
          <w:rFonts w:asciiTheme="minorHAnsi" w:hAnsiTheme="minorHAnsi"/>
          <w:sz w:val="22"/>
          <w:szCs w:val="22"/>
        </w:rPr>
        <w:t xml:space="preserve">The following chart </w:t>
      </w:r>
      <w:r>
        <w:rPr>
          <w:rFonts w:asciiTheme="minorHAnsi" w:hAnsiTheme="minorHAnsi"/>
          <w:sz w:val="22"/>
          <w:szCs w:val="22"/>
        </w:rPr>
        <w:t>includes details of necessary information for the minimum required CCPs on the HACCP Worksheet</w:t>
      </w:r>
      <w:r w:rsidRPr="00553781">
        <w:rPr>
          <w:rFonts w:asciiTheme="minorHAnsi" w:hAnsiTheme="minorHAnsi"/>
          <w:sz w:val="22"/>
          <w:szCs w:val="22"/>
        </w:rPr>
        <w:t>.</w:t>
      </w:r>
      <w:r>
        <w:rPr>
          <w:rFonts w:asciiTheme="minorHAnsi" w:hAnsiTheme="minorHAnsi"/>
          <w:sz w:val="22"/>
          <w:szCs w:val="22"/>
        </w:rPr>
        <w:t xml:space="preserve"> Note: CCPs are dependent on the facilities process; therefore, additional CCPs may be required.</w:t>
      </w:r>
    </w:p>
    <w:p w:rsidR="00980C87" w:rsidRPr="00980C87" w:rsidRDefault="00980C87" w:rsidP="00DE266F">
      <w:pPr>
        <w:pStyle w:val="ListParagraph"/>
        <w:spacing w:after="120"/>
        <w:rPr>
          <w:rFonts w:asciiTheme="minorHAnsi" w:hAnsiTheme="minorHAnsi"/>
          <w:sz w:val="22"/>
          <w:szCs w:val="22"/>
        </w:rPr>
      </w:pPr>
    </w:p>
    <w:p w:rsidR="00B37556" w:rsidRDefault="00B37556" w:rsidP="00DE266F">
      <w:pPr>
        <w:pStyle w:val="ListParagraph"/>
        <w:numPr>
          <w:ilvl w:val="0"/>
          <w:numId w:val="1"/>
        </w:numPr>
        <w:spacing w:after="120"/>
        <w:rPr>
          <w:rFonts w:asciiTheme="minorHAnsi" w:hAnsiTheme="minorHAnsi"/>
          <w:b/>
          <w:sz w:val="22"/>
          <w:szCs w:val="22"/>
          <w:u w:val="single"/>
        </w:rPr>
      </w:pPr>
      <w:r>
        <w:rPr>
          <w:rFonts w:asciiTheme="minorHAnsi" w:hAnsiTheme="minorHAnsi"/>
          <w:b/>
          <w:sz w:val="22"/>
          <w:szCs w:val="22"/>
          <w:u w:val="single"/>
        </w:rPr>
        <w:t>Employee Health Policy</w:t>
      </w:r>
    </w:p>
    <w:p w:rsidR="00B37556" w:rsidRPr="00090620" w:rsidRDefault="00090620" w:rsidP="00DE266F">
      <w:pPr>
        <w:spacing w:after="120"/>
        <w:ind w:left="1260" w:hanging="180"/>
        <w:rPr>
          <w:rFonts w:asciiTheme="minorHAnsi" w:hAnsiTheme="minorHAnsi"/>
          <w:sz w:val="22"/>
          <w:szCs w:val="22"/>
        </w:rPr>
      </w:pPr>
      <w:r>
        <w:rPr>
          <w:rFonts w:asciiTheme="minorHAnsi" w:hAnsiTheme="minorHAnsi"/>
          <w:sz w:val="22"/>
          <w:szCs w:val="22"/>
        </w:rPr>
        <w:t xml:space="preserve">□ </w:t>
      </w:r>
      <w:r w:rsidR="00B37556" w:rsidRPr="00090620">
        <w:rPr>
          <w:rFonts w:asciiTheme="minorHAnsi" w:hAnsiTheme="minorHAnsi"/>
          <w:sz w:val="22"/>
          <w:szCs w:val="22"/>
        </w:rPr>
        <w:t xml:space="preserve">Ensure to include symptoms of food borne illness and pathogens known to cause food borne illnesses, such as </w:t>
      </w:r>
      <w:r w:rsidR="00B37556" w:rsidRPr="00090620">
        <w:rPr>
          <w:rFonts w:asciiTheme="minorHAnsi" w:hAnsiTheme="minorHAnsi"/>
          <w:i/>
          <w:sz w:val="22"/>
          <w:szCs w:val="22"/>
        </w:rPr>
        <w:t>E. coli 0154:H7</w:t>
      </w:r>
      <w:r w:rsidR="00B37556" w:rsidRPr="00090620">
        <w:rPr>
          <w:rFonts w:asciiTheme="minorHAnsi" w:hAnsiTheme="minorHAnsi"/>
          <w:sz w:val="22"/>
          <w:szCs w:val="22"/>
        </w:rPr>
        <w:t xml:space="preserve">, </w:t>
      </w:r>
      <w:proofErr w:type="spellStart"/>
      <w:r w:rsidR="00B37556" w:rsidRPr="00090620">
        <w:rPr>
          <w:rFonts w:asciiTheme="minorHAnsi" w:hAnsiTheme="minorHAnsi"/>
          <w:i/>
          <w:sz w:val="22"/>
          <w:szCs w:val="22"/>
        </w:rPr>
        <w:t>Shigella</w:t>
      </w:r>
      <w:proofErr w:type="spellEnd"/>
      <w:r w:rsidR="00B37556" w:rsidRPr="00090620">
        <w:rPr>
          <w:rFonts w:asciiTheme="minorHAnsi" w:hAnsiTheme="minorHAnsi"/>
          <w:sz w:val="22"/>
          <w:szCs w:val="22"/>
        </w:rPr>
        <w:t xml:space="preserve">, </w:t>
      </w:r>
      <w:r w:rsidR="00B37556" w:rsidRPr="00090620">
        <w:rPr>
          <w:rFonts w:asciiTheme="minorHAnsi" w:hAnsiTheme="minorHAnsi"/>
          <w:i/>
          <w:sz w:val="22"/>
          <w:szCs w:val="22"/>
        </w:rPr>
        <w:t>Salmonella</w:t>
      </w:r>
      <w:r w:rsidR="00B37556" w:rsidRPr="00090620">
        <w:rPr>
          <w:rFonts w:asciiTheme="minorHAnsi" w:hAnsiTheme="minorHAnsi"/>
          <w:sz w:val="22"/>
          <w:szCs w:val="22"/>
        </w:rPr>
        <w:t xml:space="preserve">, </w:t>
      </w:r>
      <w:r w:rsidR="00B37556" w:rsidRPr="00090620">
        <w:rPr>
          <w:rFonts w:asciiTheme="minorHAnsi" w:hAnsiTheme="minorHAnsi"/>
          <w:i/>
          <w:sz w:val="22"/>
          <w:szCs w:val="22"/>
        </w:rPr>
        <w:t>Hepatitis A</w:t>
      </w:r>
      <w:r w:rsidR="00B37556" w:rsidRPr="00090620">
        <w:rPr>
          <w:rFonts w:asciiTheme="minorHAnsi" w:hAnsiTheme="minorHAnsi"/>
          <w:sz w:val="22"/>
          <w:szCs w:val="22"/>
        </w:rPr>
        <w:t xml:space="preserve">, and </w:t>
      </w:r>
      <w:r w:rsidR="00B37556" w:rsidRPr="00090620">
        <w:rPr>
          <w:rFonts w:asciiTheme="minorHAnsi" w:hAnsiTheme="minorHAnsi"/>
          <w:i/>
          <w:sz w:val="22"/>
          <w:szCs w:val="22"/>
        </w:rPr>
        <w:t>Norovirus.</w:t>
      </w:r>
    </w:p>
    <w:p w:rsidR="00B37556" w:rsidRDefault="00B37556" w:rsidP="00DE266F">
      <w:pPr>
        <w:pStyle w:val="ListParagraph"/>
        <w:numPr>
          <w:ilvl w:val="0"/>
          <w:numId w:val="1"/>
        </w:numPr>
        <w:spacing w:after="120"/>
        <w:rPr>
          <w:rFonts w:asciiTheme="minorHAnsi" w:hAnsiTheme="minorHAnsi"/>
          <w:b/>
          <w:sz w:val="22"/>
          <w:szCs w:val="22"/>
          <w:u w:val="single"/>
        </w:rPr>
      </w:pPr>
      <w:r>
        <w:rPr>
          <w:rFonts w:asciiTheme="minorHAnsi" w:hAnsiTheme="minorHAnsi"/>
          <w:b/>
          <w:sz w:val="22"/>
          <w:szCs w:val="22"/>
          <w:u w:val="single"/>
        </w:rPr>
        <w:t>SOPs</w:t>
      </w:r>
    </w:p>
    <w:p w:rsidR="00B37556" w:rsidRPr="002C26BA" w:rsidRDefault="00B37556" w:rsidP="00DE266F">
      <w:pPr>
        <w:pStyle w:val="ListParagraph"/>
        <w:autoSpaceDE w:val="0"/>
        <w:autoSpaceDN w:val="0"/>
        <w:adjustRightInd w:val="0"/>
        <w:spacing w:after="120"/>
        <w:rPr>
          <w:rFonts w:asciiTheme="minorHAnsi" w:eastAsiaTheme="minorHAnsi" w:hAnsiTheme="minorHAnsi" w:cs="ArialMT"/>
          <w:sz w:val="22"/>
          <w:szCs w:val="22"/>
        </w:rPr>
      </w:pPr>
      <w:r w:rsidRPr="002C26BA">
        <w:rPr>
          <w:rFonts w:asciiTheme="minorHAnsi" w:eastAsiaTheme="minorHAnsi" w:hAnsiTheme="minorHAnsi" w:cs="ArialMT"/>
          <w:sz w:val="22"/>
          <w:szCs w:val="22"/>
        </w:rPr>
        <w:t xml:space="preserve">In order for a HACCP system to be effective, a strong foundation of procedures that address the basic operational and sanitation conditions within an operation must first be developed and implemented. </w:t>
      </w:r>
      <w:r w:rsidRPr="002C26BA">
        <w:rPr>
          <w:rFonts w:asciiTheme="minorHAnsi" w:hAnsiTheme="minorHAnsi"/>
          <w:sz w:val="22"/>
          <w:szCs w:val="22"/>
        </w:rPr>
        <w:t>These prerequisite programs or Standard Operating Procedures (SOPs) must be in place to ensure that processing controls are met.</w:t>
      </w:r>
    </w:p>
    <w:p w:rsidR="00B37556" w:rsidRPr="002C26BA" w:rsidRDefault="00B37556" w:rsidP="00DE266F">
      <w:pPr>
        <w:pStyle w:val="ListParagraph"/>
        <w:spacing w:after="120"/>
        <w:rPr>
          <w:rFonts w:asciiTheme="minorHAnsi" w:hAnsiTheme="minorHAnsi"/>
          <w:sz w:val="22"/>
          <w:szCs w:val="22"/>
        </w:rPr>
      </w:pPr>
    </w:p>
    <w:p w:rsidR="00B37556" w:rsidRDefault="00B37556" w:rsidP="00DE266F">
      <w:pPr>
        <w:pStyle w:val="ListParagraph"/>
        <w:spacing w:after="120"/>
        <w:rPr>
          <w:rFonts w:asciiTheme="minorHAnsi" w:hAnsiTheme="minorHAnsi"/>
          <w:sz w:val="22"/>
          <w:szCs w:val="22"/>
        </w:rPr>
      </w:pPr>
      <w:r w:rsidRPr="002C26BA">
        <w:rPr>
          <w:rFonts w:asciiTheme="minorHAnsi" w:hAnsiTheme="minorHAnsi"/>
          <w:sz w:val="22"/>
          <w:szCs w:val="22"/>
        </w:rPr>
        <w:t>Ensure the following SOPs are included and address the following common errors:</w:t>
      </w:r>
    </w:p>
    <w:p w:rsidR="00B37556" w:rsidRPr="00341EC2" w:rsidRDefault="00B37556" w:rsidP="00B37556">
      <w:pPr>
        <w:pStyle w:val="ListParagraph"/>
        <w:numPr>
          <w:ilvl w:val="1"/>
          <w:numId w:val="1"/>
        </w:numPr>
        <w:spacing w:after="200" w:line="276" w:lineRule="auto"/>
        <w:rPr>
          <w:rFonts w:asciiTheme="minorHAnsi" w:hAnsiTheme="minorHAnsi"/>
          <w:b/>
          <w:sz w:val="22"/>
          <w:szCs w:val="22"/>
          <w:u w:val="single"/>
        </w:rPr>
      </w:pPr>
      <w:r w:rsidRPr="00341EC2">
        <w:rPr>
          <w:rFonts w:asciiTheme="minorHAnsi" w:hAnsiTheme="minorHAnsi"/>
          <w:b/>
          <w:sz w:val="22"/>
          <w:szCs w:val="22"/>
          <w:u w:val="single"/>
        </w:rPr>
        <w:t>All SOPs</w:t>
      </w:r>
    </w:p>
    <w:p w:rsidR="00B37556" w:rsidRDefault="00B37556" w:rsidP="00B37556">
      <w:pPr>
        <w:pStyle w:val="ListParagraph"/>
        <w:numPr>
          <w:ilvl w:val="2"/>
          <w:numId w:val="1"/>
        </w:numPr>
        <w:spacing w:after="200" w:line="276" w:lineRule="auto"/>
        <w:rPr>
          <w:rFonts w:asciiTheme="minorHAnsi" w:hAnsiTheme="minorHAnsi"/>
          <w:sz w:val="22"/>
          <w:szCs w:val="22"/>
        </w:rPr>
      </w:pPr>
      <w:r w:rsidRPr="00E17CC0">
        <w:rPr>
          <w:rFonts w:asciiTheme="minorHAnsi" w:hAnsiTheme="minorHAnsi"/>
          <w:sz w:val="22"/>
          <w:szCs w:val="22"/>
        </w:rPr>
        <w:t xml:space="preserve">All SOPs must include details of instructions, monitoring, corrective actions, record keeping and verification. </w:t>
      </w:r>
    </w:p>
    <w:p w:rsidR="00B37556" w:rsidRPr="00E17CC0"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Ensure details of log verification and maintenance are consistent with all documents in the plan (HACCP Worksheet, instructions on logs, etc.)</w:t>
      </w:r>
    </w:p>
    <w:p w:rsidR="00B37556" w:rsidRPr="00950AC9" w:rsidRDefault="00B37556" w:rsidP="00B37556">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Eliminating Bare Hand Contact SOP</w:t>
      </w:r>
    </w:p>
    <w:p w:rsidR="00B37556"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 xml:space="preserve">Ensure that the </w:t>
      </w:r>
      <w:r w:rsidRPr="00950AC9">
        <w:rPr>
          <w:rFonts w:asciiTheme="minorHAnsi" w:hAnsiTheme="minorHAnsi"/>
          <w:sz w:val="22"/>
          <w:szCs w:val="22"/>
        </w:rPr>
        <w:t xml:space="preserve">SOP </w:t>
      </w:r>
      <w:r>
        <w:rPr>
          <w:rFonts w:asciiTheme="minorHAnsi" w:hAnsiTheme="minorHAnsi"/>
          <w:sz w:val="22"/>
          <w:szCs w:val="22"/>
        </w:rPr>
        <w:t xml:space="preserve">includes instructions, monitoring, and corrective action specific to </w:t>
      </w:r>
      <w:r w:rsidRPr="00950AC9">
        <w:rPr>
          <w:rFonts w:asciiTheme="minorHAnsi" w:hAnsiTheme="minorHAnsi"/>
          <w:sz w:val="22"/>
          <w:szCs w:val="22"/>
        </w:rPr>
        <w:t xml:space="preserve">eliminating Bare Hand Contact with </w:t>
      </w:r>
      <w:r w:rsidRPr="00950AC9">
        <w:rPr>
          <w:rFonts w:asciiTheme="minorHAnsi" w:hAnsiTheme="minorHAnsi"/>
          <w:b/>
          <w:sz w:val="22"/>
          <w:szCs w:val="22"/>
        </w:rPr>
        <w:t>ROP</w:t>
      </w:r>
      <w:r w:rsidRPr="00950AC9">
        <w:rPr>
          <w:rFonts w:asciiTheme="minorHAnsi" w:hAnsiTheme="minorHAnsi"/>
          <w:sz w:val="22"/>
          <w:szCs w:val="22"/>
        </w:rPr>
        <w:t xml:space="preserve"> foods.</w:t>
      </w:r>
    </w:p>
    <w:p w:rsidR="00B37556" w:rsidRDefault="00B37556" w:rsidP="00B37556">
      <w:pPr>
        <w:pStyle w:val="ListParagraph"/>
        <w:numPr>
          <w:ilvl w:val="2"/>
          <w:numId w:val="1"/>
        </w:numPr>
        <w:spacing w:after="200" w:line="276" w:lineRule="auto"/>
        <w:rPr>
          <w:rFonts w:asciiTheme="minorHAnsi" w:hAnsiTheme="minorHAnsi"/>
          <w:sz w:val="22"/>
          <w:szCs w:val="22"/>
        </w:rPr>
      </w:pPr>
      <w:r w:rsidRPr="00950AC9">
        <w:rPr>
          <w:rFonts w:asciiTheme="minorHAnsi" w:hAnsiTheme="minorHAnsi"/>
          <w:sz w:val="22"/>
          <w:szCs w:val="22"/>
        </w:rPr>
        <w:t>Clarify that bare hand contact with food that will be placed in ROP is not permitted even while washing fruits and vegetables.</w:t>
      </w:r>
    </w:p>
    <w:p w:rsidR="00DE266F" w:rsidRPr="00950AC9" w:rsidRDefault="00DE266F" w:rsidP="00B37556">
      <w:pPr>
        <w:pStyle w:val="ListParagraph"/>
        <w:numPr>
          <w:ilvl w:val="2"/>
          <w:numId w:val="1"/>
        </w:numPr>
        <w:spacing w:after="200" w:line="276" w:lineRule="auto"/>
        <w:rPr>
          <w:rFonts w:asciiTheme="minorHAnsi" w:hAnsiTheme="minorHAnsi"/>
          <w:sz w:val="22"/>
          <w:szCs w:val="22"/>
        </w:rPr>
      </w:pPr>
    </w:p>
    <w:p w:rsidR="00B37556" w:rsidRPr="00950AC9" w:rsidRDefault="00B37556" w:rsidP="00B37556">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lastRenderedPageBreak/>
        <w:t>Cleaning and Sanitizing Food Contact Surfaces SOP</w:t>
      </w:r>
    </w:p>
    <w:p w:rsidR="00B37556"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 xml:space="preserve">The SOP must include details of how to wash rinse and sanitize food contact surfaces.   Note: it does not have to be specific to each type of equipment.  </w:t>
      </w:r>
    </w:p>
    <w:p w:rsidR="00B37556" w:rsidRPr="00950AC9" w:rsidRDefault="00B37556" w:rsidP="00B37556">
      <w:pPr>
        <w:pStyle w:val="ListParagraph"/>
        <w:numPr>
          <w:ilvl w:val="2"/>
          <w:numId w:val="1"/>
        </w:numPr>
        <w:spacing w:after="200" w:line="276" w:lineRule="auto"/>
        <w:rPr>
          <w:rFonts w:asciiTheme="minorHAnsi" w:hAnsiTheme="minorHAnsi"/>
          <w:sz w:val="22"/>
          <w:szCs w:val="22"/>
        </w:rPr>
      </w:pPr>
      <w:r w:rsidRPr="00950AC9">
        <w:rPr>
          <w:rFonts w:asciiTheme="minorHAnsi" w:hAnsiTheme="minorHAnsi"/>
          <w:sz w:val="22"/>
          <w:szCs w:val="22"/>
        </w:rPr>
        <w:t>Include instructions to ensure an appropriate contact time with the chemical sanitizer</w:t>
      </w:r>
      <w:r>
        <w:rPr>
          <w:rFonts w:asciiTheme="minorHAnsi" w:hAnsiTheme="minorHAnsi"/>
          <w:sz w:val="22"/>
          <w:szCs w:val="22"/>
        </w:rPr>
        <w:t xml:space="preserve"> (i.e. according to the manufacturer’s instructions)</w:t>
      </w:r>
      <w:r w:rsidRPr="00950AC9">
        <w:rPr>
          <w:rFonts w:asciiTheme="minorHAnsi" w:hAnsiTheme="minorHAnsi"/>
          <w:sz w:val="22"/>
          <w:szCs w:val="22"/>
        </w:rPr>
        <w:t xml:space="preserve">.  </w:t>
      </w:r>
    </w:p>
    <w:p w:rsidR="00B37556" w:rsidRPr="00B37556" w:rsidRDefault="00B37556" w:rsidP="00B37556">
      <w:pPr>
        <w:pStyle w:val="ListParagraph"/>
        <w:numPr>
          <w:ilvl w:val="2"/>
          <w:numId w:val="1"/>
        </w:numPr>
        <w:spacing w:after="200" w:line="276" w:lineRule="auto"/>
        <w:rPr>
          <w:rFonts w:asciiTheme="minorHAnsi" w:hAnsiTheme="minorHAnsi"/>
          <w:sz w:val="22"/>
          <w:szCs w:val="22"/>
        </w:rPr>
      </w:pPr>
      <w:r w:rsidRPr="00950AC9">
        <w:rPr>
          <w:rFonts w:asciiTheme="minorHAnsi" w:hAnsiTheme="minorHAnsi"/>
          <w:sz w:val="22"/>
          <w:szCs w:val="22"/>
        </w:rPr>
        <w:t>Include instructions to clean and sanitize continuous in use equipment every four hours or at a frequency determined by the</w:t>
      </w:r>
      <w:r>
        <w:rPr>
          <w:rFonts w:asciiTheme="minorHAnsi" w:hAnsiTheme="minorHAnsi"/>
          <w:sz w:val="22"/>
          <w:szCs w:val="22"/>
        </w:rPr>
        <w:t xml:space="preserve"> temperature in the facility.  </w:t>
      </w:r>
      <w:r w:rsidRPr="00950AC9">
        <w:rPr>
          <w:rFonts w:asciiTheme="minorHAnsi" w:hAnsiTheme="minorHAnsi"/>
          <w:sz w:val="22"/>
          <w:szCs w:val="22"/>
        </w:rPr>
        <w:t xml:space="preserve">   </w:t>
      </w:r>
    </w:p>
    <w:p w:rsidR="00B37556" w:rsidRPr="00B37556" w:rsidRDefault="00B37556" w:rsidP="00B37556">
      <w:pPr>
        <w:pStyle w:val="ListParagraph"/>
        <w:numPr>
          <w:ilvl w:val="2"/>
          <w:numId w:val="1"/>
        </w:numPr>
        <w:spacing w:after="200" w:line="276" w:lineRule="auto"/>
        <w:rPr>
          <w:rFonts w:asciiTheme="minorHAnsi" w:hAnsiTheme="minorHAnsi"/>
          <w:sz w:val="22"/>
          <w:szCs w:val="22"/>
        </w:rPr>
      </w:pPr>
      <w:r w:rsidRPr="00950AC9">
        <w:rPr>
          <w:rFonts w:asciiTheme="minorHAnsi" w:hAnsiTheme="minorHAnsi"/>
          <w:sz w:val="22"/>
          <w:szCs w:val="22"/>
        </w:rPr>
        <w:t xml:space="preserve">The use of single service items in lieu of a 3-compartment sink is a contingency plan which can only </w:t>
      </w:r>
      <w:proofErr w:type="spellStart"/>
      <w:r w:rsidRPr="00950AC9">
        <w:rPr>
          <w:rFonts w:asciiTheme="minorHAnsi" w:hAnsiTheme="minorHAnsi"/>
          <w:sz w:val="22"/>
          <w:szCs w:val="22"/>
        </w:rPr>
        <w:t>used</w:t>
      </w:r>
      <w:proofErr w:type="spellEnd"/>
      <w:r w:rsidRPr="00950AC9">
        <w:rPr>
          <w:rFonts w:asciiTheme="minorHAnsi" w:hAnsiTheme="minorHAnsi"/>
          <w:sz w:val="22"/>
          <w:szCs w:val="22"/>
        </w:rPr>
        <w:t xml:space="preserve"> with prior approval. </w:t>
      </w:r>
      <w:r>
        <w:rPr>
          <w:rFonts w:asciiTheme="minorHAnsi" w:hAnsiTheme="minorHAnsi"/>
          <w:sz w:val="22"/>
          <w:szCs w:val="22"/>
        </w:rPr>
        <w:t>Ensure to r</w:t>
      </w:r>
      <w:r w:rsidRPr="00950AC9">
        <w:rPr>
          <w:rFonts w:asciiTheme="minorHAnsi" w:hAnsiTheme="minorHAnsi"/>
          <w:sz w:val="22"/>
          <w:szCs w:val="22"/>
        </w:rPr>
        <w:t xml:space="preserve">emove </w:t>
      </w:r>
      <w:r>
        <w:rPr>
          <w:rFonts w:asciiTheme="minorHAnsi" w:hAnsiTheme="minorHAnsi"/>
          <w:sz w:val="22"/>
          <w:szCs w:val="22"/>
        </w:rPr>
        <w:t xml:space="preserve">any </w:t>
      </w:r>
      <w:r w:rsidRPr="00950AC9">
        <w:rPr>
          <w:rFonts w:asciiTheme="minorHAnsi" w:hAnsiTheme="minorHAnsi"/>
          <w:sz w:val="22"/>
          <w:szCs w:val="22"/>
        </w:rPr>
        <w:t>instructions</w:t>
      </w:r>
      <w:r>
        <w:rPr>
          <w:rFonts w:asciiTheme="minorHAnsi" w:hAnsiTheme="minorHAnsi"/>
          <w:sz w:val="22"/>
          <w:szCs w:val="22"/>
        </w:rPr>
        <w:t xml:space="preserve"> or corrective actions specifying the </w:t>
      </w:r>
      <w:r w:rsidRPr="00950AC9">
        <w:rPr>
          <w:rFonts w:asciiTheme="minorHAnsi" w:hAnsiTheme="minorHAnsi"/>
          <w:sz w:val="22"/>
          <w:szCs w:val="22"/>
        </w:rPr>
        <w:t>“use disposable single service/single-use items if a 3-compartment sink is not available”.</w:t>
      </w:r>
    </w:p>
    <w:p w:rsidR="00B37556" w:rsidRPr="00950AC9" w:rsidRDefault="00B37556" w:rsidP="00B37556">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Washing Hands SOP</w:t>
      </w:r>
    </w:p>
    <w:p w:rsidR="00B37556" w:rsidRDefault="00B37556" w:rsidP="00B37556">
      <w:pPr>
        <w:pStyle w:val="ListParagraph"/>
        <w:numPr>
          <w:ilvl w:val="2"/>
          <w:numId w:val="1"/>
        </w:numPr>
        <w:spacing w:after="200" w:line="276" w:lineRule="auto"/>
        <w:rPr>
          <w:rFonts w:asciiTheme="minorHAnsi" w:hAnsiTheme="minorHAnsi"/>
          <w:sz w:val="22"/>
          <w:szCs w:val="22"/>
        </w:rPr>
      </w:pPr>
      <w:r w:rsidRPr="00C30DC5">
        <w:rPr>
          <w:rFonts w:asciiTheme="minorHAnsi" w:hAnsiTheme="minorHAnsi"/>
          <w:sz w:val="22"/>
          <w:szCs w:val="22"/>
        </w:rPr>
        <w:t xml:space="preserve">Ensure to specify that hands must be rubbed together vigorously for at least 15 seconds after the application of soap.  </w:t>
      </w:r>
    </w:p>
    <w:p w:rsidR="00B37556" w:rsidRPr="00C30DC5"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 xml:space="preserve">Specify </w:t>
      </w:r>
      <w:r w:rsidRPr="00C30DC5">
        <w:rPr>
          <w:rFonts w:asciiTheme="minorHAnsi" w:hAnsiTheme="minorHAnsi"/>
          <w:sz w:val="22"/>
          <w:szCs w:val="22"/>
        </w:rPr>
        <w:t>that single-use paper towels must be used to dry hands.</w:t>
      </w:r>
    </w:p>
    <w:p w:rsidR="00B37556" w:rsidRPr="00950AC9" w:rsidRDefault="00B37556" w:rsidP="00B37556">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 xml:space="preserve">Date Marking / Labeling </w:t>
      </w:r>
      <w:r w:rsidRPr="00950AC9">
        <w:rPr>
          <w:rFonts w:asciiTheme="minorHAnsi" w:hAnsiTheme="minorHAnsi"/>
          <w:b/>
          <w:sz w:val="22"/>
          <w:szCs w:val="22"/>
          <w:u w:val="single"/>
        </w:rPr>
        <w:t>SOP</w:t>
      </w:r>
    </w:p>
    <w:p w:rsidR="00B37556" w:rsidRDefault="00B37556" w:rsidP="00B37556">
      <w:pPr>
        <w:pStyle w:val="ListParagraph"/>
        <w:numPr>
          <w:ilvl w:val="2"/>
          <w:numId w:val="1"/>
        </w:numPr>
        <w:spacing w:after="200" w:line="276" w:lineRule="auto"/>
        <w:rPr>
          <w:rFonts w:asciiTheme="minorHAnsi" w:hAnsiTheme="minorHAnsi"/>
          <w:sz w:val="22"/>
          <w:szCs w:val="22"/>
        </w:rPr>
      </w:pPr>
      <w:r w:rsidRPr="00950AC9">
        <w:rPr>
          <w:rFonts w:asciiTheme="minorHAnsi" w:hAnsiTheme="minorHAnsi"/>
          <w:sz w:val="22"/>
          <w:szCs w:val="22"/>
        </w:rPr>
        <w:t xml:space="preserve">Ensure to include instructions, monitoring, corrective actions and verification and record keeping for date marking </w:t>
      </w:r>
      <w:r w:rsidRPr="00980D1C">
        <w:rPr>
          <w:rFonts w:asciiTheme="minorHAnsi" w:hAnsiTheme="minorHAnsi"/>
          <w:b/>
          <w:sz w:val="22"/>
          <w:szCs w:val="22"/>
        </w:rPr>
        <w:t>ROP</w:t>
      </w:r>
      <w:r w:rsidRPr="00950AC9">
        <w:rPr>
          <w:rFonts w:asciiTheme="minorHAnsi" w:hAnsiTheme="minorHAnsi"/>
          <w:sz w:val="22"/>
          <w:szCs w:val="22"/>
        </w:rPr>
        <w:t xml:space="preserve"> food.  </w:t>
      </w:r>
    </w:p>
    <w:p w:rsidR="00B37556" w:rsidRPr="00950AC9"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Include details of all applicable dates (packaging, expiration, freezing, thawing, etc.)</w:t>
      </w:r>
    </w:p>
    <w:p w:rsidR="00B37556"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 xml:space="preserve">Ensure to reflect an accurate </w:t>
      </w:r>
      <w:r w:rsidRPr="00950AC9">
        <w:rPr>
          <w:rFonts w:asciiTheme="minorHAnsi" w:hAnsiTheme="minorHAnsi"/>
          <w:sz w:val="22"/>
          <w:szCs w:val="22"/>
        </w:rPr>
        <w:t xml:space="preserve">shelf life </w:t>
      </w:r>
      <w:r>
        <w:rPr>
          <w:rFonts w:asciiTheme="minorHAnsi" w:hAnsiTheme="minorHAnsi"/>
          <w:sz w:val="22"/>
          <w:szCs w:val="22"/>
        </w:rPr>
        <w:t>for ROP foods (</w:t>
      </w:r>
      <w:proofErr w:type="spellStart"/>
      <w:r>
        <w:rPr>
          <w:rFonts w:asciiTheme="minorHAnsi" w:hAnsiTheme="minorHAnsi"/>
          <w:sz w:val="22"/>
          <w:szCs w:val="22"/>
        </w:rPr>
        <w:t>i.e</w:t>
      </w:r>
      <w:proofErr w:type="spellEnd"/>
      <w:r w:rsidR="00DE266F">
        <w:rPr>
          <w:rFonts w:asciiTheme="minorHAnsi" w:hAnsiTheme="minorHAnsi"/>
          <w:sz w:val="22"/>
          <w:szCs w:val="22"/>
        </w:rPr>
        <w:t xml:space="preserve"> 30</w:t>
      </w:r>
      <w:r w:rsidRPr="00950AC9">
        <w:rPr>
          <w:rFonts w:asciiTheme="minorHAnsi" w:hAnsiTheme="minorHAnsi"/>
          <w:sz w:val="22"/>
          <w:szCs w:val="22"/>
        </w:rPr>
        <w:t xml:space="preserve"> day shelf life from time of packaging for 2 barrier ROP food</w:t>
      </w:r>
      <w:r>
        <w:rPr>
          <w:rFonts w:asciiTheme="minorHAnsi" w:hAnsiTheme="minorHAnsi"/>
          <w:sz w:val="22"/>
          <w:szCs w:val="22"/>
        </w:rPr>
        <w:t>)</w:t>
      </w:r>
      <w:r w:rsidRPr="00950AC9">
        <w:rPr>
          <w:rFonts w:asciiTheme="minorHAnsi" w:hAnsiTheme="minorHAnsi"/>
          <w:sz w:val="22"/>
          <w:szCs w:val="22"/>
        </w:rPr>
        <w:t>.</w:t>
      </w:r>
      <w:r>
        <w:rPr>
          <w:rFonts w:asciiTheme="minorHAnsi" w:hAnsiTheme="minorHAnsi"/>
          <w:sz w:val="22"/>
          <w:szCs w:val="22"/>
        </w:rPr>
        <w:t xml:space="preserve">  Note: Ready-to-eat foods do not need to be included in the submitted SOP.  If ready-to-eat foods are included ensure to distinguish between ready-to-eat and ROP shelf lives.</w:t>
      </w:r>
    </w:p>
    <w:p w:rsidR="00B37556" w:rsidRPr="00D7236D" w:rsidRDefault="00B37556" w:rsidP="00B37556">
      <w:pPr>
        <w:pStyle w:val="ListParagraph"/>
        <w:numPr>
          <w:ilvl w:val="2"/>
          <w:numId w:val="1"/>
        </w:numPr>
        <w:spacing w:after="200" w:line="276" w:lineRule="auto"/>
        <w:rPr>
          <w:rFonts w:asciiTheme="minorHAnsi" w:hAnsiTheme="minorHAnsi"/>
          <w:sz w:val="22"/>
          <w:szCs w:val="22"/>
        </w:rPr>
      </w:pPr>
      <w:r>
        <w:rPr>
          <w:rFonts w:asciiTheme="minorHAnsi" w:hAnsiTheme="minorHAnsi"/>
          <w:sz w:val="22"/>
          <w:szCs w:val="22"/>
        </w:rPr>
        <w:t>Ensure that the shelf lives are consistent throughout the plan (SOPs, HACCP Worksheet, etc.)</w:t>
      </w:r>
    </w:p>
    <w:p w:rsidR="00B37556" w:rsidRPr="00BD0427" w:rsidRDefault="00B37556" w:rsidP="00B37556">
      <w:pPr>
        <w:pStyle w:val="ListParagraph"/>
        <w:numPr>
          <w:ilvl w:val="1"/>
          <w:numId w:val="1"/>
        </w:numPr>
        <w:spacing w:after="200" w:line="276" w:lineRule="auto"/>
        <w:rPr>
          <w:rFonts w:asciiTheme="minorHAnsi" w:hAnsiTheme="minorHAnsi"/>
          <w:b/>
          <w:sz w:val="22"/>
          <w:szCs w:val="22"/>
          <w:u w:val="single"/>
        </w:rPr>
      </w:pPr>
      <w:r w:rsidRPr="00BD0427">
        <w:rPr>
          <w:rFonts w:asciiTheme="minorHAnsi" w:hAnsiTheme="minorHAnsi"/>
          <w:b/>
          <w:sz w:val="22"/>
          <w:szCs w:val="22"/>
          <w:u w:val="single"/>
        </w:rPr>
        <w:t xml:space="preserve">Cold Holding SOP </w:t>
      </w:r>
    </w:p>
    <w:p w:rsidR="00B37556" w:rsidRPr="00A2121D" w:rsidRDefault="00B37556" w:rsidP="00B37556">
      <w:pPr>
        <w:pStyle w:val="ListParagraph"/>
        <w:numPr>
          <w:ilvl w:val="2"/>
          <w:numId w:val="1"/>
        </w:numPr>
        <w:spacing w:after="200" w:line="276" w:lineRule="auto"/>
        <w:rPr>
          <w:rFonts w:asciiTheme="minorHAnsi" w:hAnsiTheme="minorHAnsi"/>
          <w:sz w:val="22"/>
          <w:szCs w:val="22"/>
        </w:rPr>
      </w:pPr>
      <w:r w:rsidRPr="00A2121D">
        <w:rPr>
          <w:rFonts w:asciiTheme="minorHAnsi" w:hAnsiTheme="minorHAnsi"/>
          <w:sz w:val="22"/>
          <w:szCs w:val="22"/>
        </w:rPr>
        <w:t xml:space="preserve">Address shelf life for ROP products in cold holding.  </w:t>
      </w:r>
    </w:p>
    <w:p w:rsidR="00B37556" w:rsidRDefault="00B37556" w:rsidP="00B37556">
      <w:pPr>
        <w:pStyle w:val="ListParagraph"/>
        <w:numPr>
          <w:ilvl w:val="2"/>
          <w:numId w:val="1"/>
        </w:numPr>
        <w:spacing w:after="200" w:line="276" w:lineRule="auto"/>
        <w:rPr>
          <w:rFonts w:asciiTheme="minorHAnsi" w:hAnsiTheme="minorHAnsi"/>
          <w:b/>
          <w:sz w:val="22"/>
          <w:szCs w:val="22"/>
          <w:u w:val="single"/>
        </w:rPr>
      </w:pPr>
      <w:r>
        <w:rPr>
          <w:rFonts w:asciiTheme="minorHAnsi" w:hAnsiTheme="minorHAnsi"/>
          <w:sz w:val="22"/>
          <w:szCs w:val="22"/>
        </w:rPr>
        <w:t>Provide details monitoring temperatures and shelf life.</w:t>
      </w:r>
      <w:r w:rsidRPr="00A2121D">
        <w:rPr>
          <w:rFonts w:asciiTheme="minorHAnsi" w:hAnsiTheme="minorHAnsi"/>
          <w:b/>
          <w:sz w:val="22"/>
          <w:szCs w:val="22"/>
          <w:u w:val="single"/>
        </w:rPr>
        <w:t xml:space="preserve"> </w:t>
      </w:r>
    </w:p>
    <w:p w:rsidR="00B37556" w:rsidRDefault="00B37556" w:rsidP="00B37556">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Cooling SOP (required for 2 barrier ready-to-eat plans)</w:t>
      </w:r>
    </w:p>
    <w:p w:rsidR="00B37556" w:rsidRPr="00391743" w:rsidRDefault="00B37556" w:rsidP="00B37556">
      <w:pPr>
        <w:pStyle w:val="ListParagraph"/>
        <w:numPr>
          <w:ilvl w:val="2"/>
          <w:numId w:val="1"/>
        </w:numPr>
        <w:spacing w:after="200" w:line="276" w:lineRule="auto"/>
        <w:rPr>
          <w:rFonts w:asciiTheme="minorHAnsi" w:hAnsiTheme="minorHAnsi"/>
          <w:b/>
          <w:sz w:val="22"/>
          <w:szCs w:val="22"/>
          <w:u w:val="single"/>
        </w:rPr>
      </w:pPr>
      <w:r w:rsidRPr="00AA4194">
        <w:rPr>
          <w:rFonts w:asciiTheme="minorHAnsi" w:hAnsiTheme="minorHAnsi"/>
          <w:sz w:val="22"/>
          <w:szCs w:val="22"/>
        </w:rPr>
        <w:t>Include details of monitoring</w:t>
      </w:r>
      <w:r>
        <w:rPr>
          <w:rFonts w:asciiTheme="minorHAnsi" w:hAnsiTheme="minorHAnsi"/>
          <w:sz w:val="22"/>
          <w:szCs w:val="22"/>
        </w:rPr>
        <w:t xml:space="preserve"> </w:t>
      </w:r>
      <w:r w:rsidRPr="00AA4194">
        <w:rPr>
          <w:rFonts w:asciiTheme="minorHAnsi" w:hAnsiTheme="minorHAnsi"/>
          <w:sz w:val="22"/>
          <w:szCs w:val="22"/>
        </w:rPr>
        <w:t>cooling</w:t>
      </w:r>
      <w:r>
        <w:rPr>
          <w:rFonts w:asciiTheme="minorHAnsi" w:hAnsiTheme="minorHAnsi"/>
          <w:sz w:val="22"/>
          <w:szCs w:val="22"/>
        </w:rPr>
        <w:t xml:space="preserve"> temperatures of </w:t>
      </w:r>
      <w:r w:rsidRPr="00AA4194">
        <w:rPr>
          <w:rFonts w:asciiTheme="minorHAnsi" w:hAnsiTheme="minorHAnsi"/>
          <w:sz w:val="22"/>
          <w:szCs w:val="22"/>
        </w:rPr>
        <w:t xml:space="preserve">bagged products. </w:t>
      </w:r>
      <w:r>
        <w:rPr>
          <w:rFonts w:asciiTheme="minorHAnsi" w:hAnsiTheme="minorHAnsi"/>
          <w:sz w:val="22"/>
          <w:szCs w:val="22"/>
        </w:rPr>
        <w:t xml:space="preserve"> Ensure to specify </w:t>
      </w:r>
      <w:r w:rsidRPr="00AA4194">
        <w:rPr>
          <w:rFonts w:asciiTheme="minorHAnsi" w:hAnsiTheme="minorHAnsi"/>
          <w:sz w:val="22"/>
          <w:szCs w:val="22"/>
        </w:rPr>
        <w:t>how temperatures will be checked (i.e. probing the bag through thermocouple tape, placing a prob</w:t>
      </w:r>
      <w:r>
        <w:rPr>
          <w:rFonts w:asciiTheme="minorHAnsi" w:hAnsiTheme="minorHAnsi"/>
          <w:sz w:val="22"/>
          <w:szCs w:val="22"/>
        </w:rPr>
        <w:t xml:space="preserve">e thermometer between two bags, </w:t>
      </w:r>
      <w:r w:rsidRPr="00AA4194">
        <w:rPr>
          <w:rFonts w:asciiTheme="minorHAnsi" w:hAnsiTheme="minorHAnsi"/>
          <w:sz w:val="22"/>
          <w:szCs w:val="22"/>
        </w:rPr>
        <w:t>etc.).</w:t>
      </w:r>
    </w:p>
    <w:p w:rsidR="00B37556" w:rsidRPr="002C26BA" w:rsidRDefault="00B37556" w:rsidP="00B37556">
      <w:pPr>
        <w:pStyle w:val="ListParagraph"/>
        <w:numPr>
          <w:ilvl w:val="1"/>
          <w:numId w:val="1"/>
        </w:numPr>
        <w:spacing w:after="200" w:line="276" w:lineRule="auto"/>
        <w:rPr>
          <w:rFonts w:asciiTheme="minorHAnsi" w:hAnsiTheme="minorHAnsi"/>
          <w:b/>
          <w:sz w:val="22"/>
          <w:szCs w:val="22"/>
          <w:u w:val="single"/>
        </w:rPr>
      </w:pPr>
      <w:r w:rsidRPr="002C26BA">
        <w:rPr>
          <w:rFonts w:asciiTheme="minorHAnsi" w:hAnsiTheme="minorHAnsi"/>
          <w:b/>
          <w:sz w:val="22"/>
          <w:szCs w:val="22"/>
          <w:u w:val="single"/>
        </w:rPr>
        <w:t>Personal Hygiene SOP</w:t>
      </w:r>
    </w:p>
    <w:p w:rsidR="00B37556" w:rsidRPr="002C26BA" w:rsidRDefault="00B37556" w:rsidP="00B37556">
      <w:pPr>
        <w:pStyle w:val="ListParagraph"/>
        <w:numPr>
          <w:ilvl w:val="1"/>
          <w:numId w:val="1"/>
        </w:numPr>
        <w:spacing w:after="200" w:line="276" w:lineRule="auto"/>
        <w:rPr>
          <w:rFonts w:asciiTheme="minorHAnsi" w:hAnsiTheme="minorHAnsi"/>
          <w:b/>
          <w:sz w:val="22"/>
          <w:szCs w:val="22"/>
          <w:u w:val="single"/>
        </w:rPr>
      </w:pPr>
      <w:r w:rsidRPr="002C26BA">
        <w:rPr>
          <w:rFonts w:asciiTheme="minorHAnsi" w:hAnsiTheme="minorHAnsi"/>
          <w:b/>
          <w:sz w:val="22"/>
          <w:szCs w:val="22"/>
          <w:u w:val="single"/>
        </w:rPr>
        <w:t>Transporting SOP</w:t>
      </w:r>
      <w:r>
        <w:rPr>
          <w:rFonts w:asciiTheme="minorHAnsi" w:hAnsiTheme="minorHAnsi"/>
          <w:b/>
          <w:sz w:val="22"/>
          <w:szCs w:val="22"/>
          <w:u w:val="single"/>
        </w:rPr>
        <w:t xml:space="preserve"> (required if transporting to holding outlets)</w:t>
      </w:r>
    </w:p>
    <w:p w:rsidR="00B37556" w:rsidRPr="002C26BA" w:rsidRDefault="00B37556" w:rsidP="00B37556">
      <w:pPr>
        <w:pStyle w:val="ListParagraph"/>
        <w:numPr>
          <w:ilvl w:val="1"/>
          <w:numId w:val="1"/>
        </w:numPr>
        <w:spacing w:after="200" w:line="276" w:lineRule="auto"/>
        <w:rPr>
          <w:rFonts w:asciiTheme="minorHAnsi" w:hAnsiTheme="minorHAnsi"/>
          <w:b/>
          <w:sz w:val="22"/>
          <w:szCs w:val="22"/>
          <w:u w:val="single"/>
        </w:rPr>
      </w:pPr>
      <w:r w:rsidRPr="002C26BA">
        <w:rPr>
          <w:rFonts w:asciiTheme="minorHAnsi" w:hAnsiTheme="minorHAnsi"/>
          <w:b/>
          <w:sz w:val="22"/>
          <w:szCs w:val="22"/>
          <w:u w:val="single"/>
        </w:rPr>
        <w:t>Thermometer Use and Calibration SOP</w:t>
      </w:r>
    </w:p>
    <w:p w:rsidR="00B37556" w:rsidRPr="00DE266F" w:rsidRDefault="00B37556" w:rsidP="00DE266F">
      <w:pPr>
        <w:spacing w:after="200" w:line="276" w:lineRule="auto"/>
        <w:rPr>
          <w:rFonts w:asciiTheme="minorHAnsi" w:hAnsiTheme="minorHAnsi"/>
          <w:sz w:val="22"/>
          <w:szCs w:val="22"/>
        </w:rPr>
      </w:pPr>
      <w:r w:rsidRPr="00DE266F">
        <w:rPr>
          <w:rFonts w:asciiTheme="minorHAnsi" w:hAnsiTheme="minorHAnsi"/>
          <w:sz w:val="22"/>
          <w:szCs w:val="22"/>
        </w:rPr>
        <w:t>Ensure the frequency of monitoring refrigeration temperatures is accurate and consistent throughout the plan.</w:t>
      </w:r>
    </w:p>
    <w:p w:rsidR="001B7433" w:rsidRDefault="002E2B06">
      <w:r w:rsidRPr="0044061D">
        <w:rPr>
          <w:noProof/>
        </w:rPr>
        <w:drawing>
          <wp:anchor distT="0" distB="0" distL="114300" distR="114300" simplePos="0" relativeHeight="251659264" behindDoc="1" locked="0" layoutInCell="1" allowOverlap="1" wp14:anchorId="56E8F60B" wp14:editId="4233EC72">
            <wp:simplePos x="0" y="0"/>
            <wp:positionH relativeFrom="margin">
              <wp:align>left</wp:align>
            </wp:positionH>
            <wp:positionV relativeFrom="paragraph">
              <wp:posOffset>327660</wp:posOffset>
            </wp:positionV>
            <wp:extent cx="800100" cy="875665"/>
            <wp:effectExtent l="0" t="0" r="0" b="635"/>
            <wp:wrapTight wrapText="bothSides">
              <wp:wrapPolygon edited="0">
                <wp:start x="514" y="0"/>
                <wp:lineTo x="514" y="21146"/>
                <wp:lineTo x="21086" y="21146"/>
                <wp:lineTo x="19543" y="1410"/>
                <wp:lineTo x="19029" y="0"/>
                <wp:lineTo x="514" y="0"/>
              </wp:wrapPolygon>
            </wp:wrapTight>
            <wp:docPr id="1" name="Picture 1" descr="C:\Users\cwhughes\Desktop\FCCHD-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ughes\Desktop\FCCHD-Soft-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B2D80">
        <w:rPr>
          <w:rFonts w:eastAsiaTheme="minorHAnsi" w:cstheme="minorBidi"/>
          <w:noProof/>
        </w:rPr>
        <mc:AlternateContent>
          <mc:Choice Requires="wps">
            <w:drawing>
              <wp:anchor distT="36576" distB="36576" distL="36576" distR="36576" simplePos="0" relativeHeight="251661312" behindDoc="0" locked="0" layoutInCell="1" allowOverlap="1" wp14:anchorId="0902D853" wp14:editId="4D31915D">
                <wp:simplePos x="0" y="0"/>
                <wp:positionH relativeFrom="margin">
                  <wp:align>right</wp:align>
                </wp:positionH>
                <wp:positionV relativeFrom="paragraph">
                  <wp:posOffset>321945</wp:posOffset>
                </wp:positionV>
                <wp:extent cx="2524125" cy="9239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239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2B06" w:rsidRPr="004D5444" w:rsidRDefault="002E2B06" w:rsidP="002E2B06">
                            <w:pPr>
                              <w:widowControl w:val="0"/>
                              <w:jc w:val="center"/>
                              <w:rPr>
                                <w:sz w:val="20"/>
                                <w:szCs w:val="20"/>
                              </w:rPr>
                            </w:pPr>
                            <w:r w:rsidRPr="004D5444">
                              <w:rPr>
                                <w:sz w:val="20"/>
                                <w:szCs w:val="20"/>
                              </w:rPr>
                              <w:t>Flathead City-County Health Department</w:t>
                            </w:r>
                          </w:p>
                          <w:p w:rsidR="002E2B06" w:rsidRPr="004D5444" w:rsidRDefault="002E2B06" w:rsidP="002E2B06">
                            <w:pPr>
                              <w:widowControl w:val="0"/>
                              <w:jc w:val="center"/>
                              <w:rPr>
                                <w:sz w:val="20"/>
                                <w:szCs w:val="20"/>
                              </w:rPr>
                            </w:pPr>
                            <w:r w:rsidRPr="004D5444">
                              <w:rPr>
                                <w:sz w:val="20"/>
                                <w:szCs w:val="20"/>
                              </w:rPr>
                              <w:t>Environmental Health Services</w:t>
                            </w:r>
                          </w:p>
                          <w:p w:rsidR="002E2B06" w:rsidRPr="004D5444" w:rsidRDefault="002E2B06" w:rsidP="002E2B06">
                            <w:pPr>
                              <w:widowControl w:val="0"/>
                              <w:jc w:val="center"/>
                              <w:rPr>
                                <w:sz w:val="20"/>
                                <w:szCs w:val="20"/>
                              </w:rPr>
                            </w:pPr>
                            <w:r w:rsidRPr="004D5444">
                              <w:rPr>
                                <w:sz w:val="20"/>
                                <w:szCs w:val="20"/>
                              </w:rPr>
                              <w:t>11035 1st Avenue West</w:t>
                            </w:r>
                          </w:p>
                          <w:p w:rsidR="002E2B06" w:rsidRPr="004D5444" w:rsidRDefault="002E2B06" w:rsidP="002E2B06">
                            <w:pPr>
                              <w:widowControl w:val="0"/>
                              <w:jc w:val="center"/>
                              <w:rPr>
                                <w:sz w:val="20"/>
                                <w:szCs w:val="20"/>
                              </w:rPr>
                            </w:pPr>
                            <w:r w:rsidRPr="004D5444">
                              <w:rPr>
                                <w:sz w:val="20"/>
                                <w:szCs w:val="20"/>
                              </w:rPr>
                              <w:t>Kalispell, MT 59901</w:t>
                            </w:r>
                          </w:p>
                          <w:p w:rsidR="002E2B06" w:rsidRPr="004D5444" w:rsidRDefault="002E2B06" w:rsidP="002E2B06">
                            <w:pPr>
                              <w:widowControl w:val="0"/>
                              <w:jc w:val="center"/>
                              <w:rPr>
                                <w:sz w:val="20"/>
                                <w:szCs w:val="20"/>
                              </w:rPr>
                            </w:pPr>
                            <w:r w:rsidRPr="004D5444">
                              <w:rPr>
                                <w:sz w:val="20"/>
                                <w:szCs w:val="20"/>
                              </w:rPr>
                              <w:t>www.flatheadhealth.org</w:t>
                            </w:r>
                          </w:p>
                          <w:p w:rsidR="002E2B06" w:rsidRPr="004D5444" w:rsidRDefault="002E2B06" w:rsidP="002E2B06">
                            <w:pPr>
                              <w:widowControl w:val="0"/>
                              <w:jc w:val="center"/>
                              <w:rPr>
                                <w:sz w:val="20"/>
                                <w:szCs w:val="20"/>
                              </w:rPr>
                            </w:pPr>
                            <w:r w:rsidRPr="004D5444">
                              <w:rPr>
                                <w:sz w:val="20"/>
                                <w:szCs w:val="20"/>
                              </w:rPr>
                              <w:t>406.751.8130</w:t>
                            </w:r>
                          </w:p>
                          <w:p w:rsidR="002E2B06" w:rsidRDefault="002E2B06" w:rsidP="002E2B06">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2D853" id="_x0000_t202" coordsize="21600,21600" o:spt="202" path="m,l,21600r21600,l21600,xe">
                <v:stroke joinstyle="miter"/>
                <v:path gradientshapeok="t" o:connecttype="rect"/>
              </v:shapetype>
              <v:shape id="Text Box 2" o:spid="_x0000_s1026" type="#_x0000_t202" style="position:absolute;margin-left:147.55pt;margin-top:25.35pt;width:198.75pt;height:72.75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" filled="f" fillcolor="#5b9bd5" stroked="f" strokecolor="black [0]" strokeweight="2pt">
                <v:textbox inset="2.88pt,2.88pt,2.88pt,2.88pt">
                  <w:txbxContent>
                    <w:p w:rsidR="002E2B06" w:rsidRPr="004D5444" w:rsidRDefault="002E2B06" w:rsidP="002E2B06">
                      <w:pPr>
                        <w:widowControl w:val="0"/>
                        <w:jc w:val="center"/>
                        <w:rPr>
                          <w:sz w:val="20"/>
                          <w:szCs w:val="20"/>
                        </w:rPr>
                      </w:pPr>
                      <w:r w:rsidRPr="004D5444">
                        <w:rPr>
                          <w:sz w:val="20"/>
                          <w:szCs w:val="20"/>
                        </w:rPr>
                        <w:t>Flathead City-County Health Department</w:t>
                      </w:r>
                    </w:p>
                    <w:p w:rsidR="002E2B06" w:rsidRPr="004D5444" w:rsidRDefault="002E2B06" w:rsidP="002E2B06">
                      <w:pPr>
                        <w:widowControl w:val="0"/>
                        <w:jc w:val="center"/>
                        <w:rPr>
                          <w:sz w:val="20"/>
                          <w:szCs w:val="20"/>
                        </w:rPr>
                      </w:pPr>
                      <w:r w:rsidRPr="004D5444">
                        <w:rPr>
                          <w:sz w:val="20"/>
                          <w:szCs w:val="20"/>
                        </w:rPr>
                        <w:t>Environmental Health Services</w:t>
                      </w:r>
                    </w:p>
                    <w:p w:rsidR="002E2B06" w:rsidRPr="004D5444" w:rsidRDefault="002E2B06" w:rsidP="002E2B06">
                      <w:pPr>
                        <w:widowControl w:val="0"/>
                        <w:jc w:val="center"/>
                        <w:rPr>
                          <w:sz w:val="20"/>
                          <w:szCs w:val="20"/>
                        </w:rPr>
                      </w:pPr>
                      <w:r w:rsidRPr="004D5444">
                        <w:rPr>
                          <w:sz w:val="20"/>
                          <w:szCs w:val="20"/>
                        </w:rPr>
                        <w:t>11035 1st Avenue West</w:t>
                      </w:r>
                    </w:p>
                    <w:p w:rsidR="002E2B06" w:rsidRPr="004D5444" w:rsidRDefault="002E2B06" w:rsidP="002E2B06">
                      <w:pPr>
                        <w:widowControl w:val="0"/>
                        <w:jc w:val="center"/>
                        <w:rPr>
                          <w:sz w:val="20"/>
                          <w:szCs w:val="20"/>
                        </w:rPr>
                      </w:pPr>
                      <w:r w:rsidRPr="004D5444">
                        <w:rPr>
                          <w:sz w:val="20"/>
                          <w:szCs w:val="20"/>
                        </w:rPr>
                        <w:t>Kalispell, MT 59901</w:t>
                      </w:r>
                    </w:p>
                    <w:p w:rsidR="002E2B06" w:rsidRPr="004D5444" w:rsidRDefault="002E2B06" w:rsidP="002E2B06">
                      <w:pPr>
                        <w:widowControl w:val="0"/>
                        <w:jc w:val="center"/>
                        <w:rPr>
                          <w:sz w:val="20"/>
                          <w:szCs w:val="20"/>
                        </w:rPr>
                      </w:pPr>
                      <w:r w:rsidRPr="004D5444">
                        <w:rPr>
                          <w:sz w:val="20"/>
                          <w:szCs w:val="20"/>
                        </w:rPr>
                        <w:t>www.flatheadhealth.org</w:t>
                      </w:r>
                    </w:p>
                    <w:p w:rsidR="002E2B06" w:rsidRPr="004D5444" w:rsidRDefault="002E2B06" w:rsidP="002E2B06">
                      <w:pPr>
                        <w:widowControl w:val="0"/>
                        <w:jc w:val="center"/>
                        <w:rPr>
                          <w:sz w:val="20"/>
                          <w:szCs w:val="20"/>
                        </w:rPr>
                      </w:pPr>
                      <w:r w:rsidRPr="004D5444">
                        <w:rPr>
                          <w:sz w:val="20"/>
                          <w:szCs w:val="20"/>
                        </w:rPr>
                        <w:t>406.751.8130</w:t>
                      </w:r>
                    </w:p>
                    <w:p w:rsidR="002E2B06" w:rsidRDefault="002E2B06" w:rsidP="002E2B06">
                      <w:pPr>
                        <w:widowControl w:val="0"/>
                        <w:jc w:val="center"/>
                      </w:pPr>
                      <w:r>
                        <w:t> </w:t>
                      </w:r>
                    </w:p>
                  </w:txbxContent>
                </v:textbox>
                <w10:wrap anchorx="margin"/>
              </v:shape>
            </w:pict>
          </mc:Fallback>
        </mc:AlternateContent>
      </w:r>
    </w:p>
    <w:sectPr w:rsidR="001B7433" w:rsidSect="00332B9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9E"/>
    <w:multiLevelType w:val="hybridMultilevel"/>
    <w:tmpl w:val="9AA6503C"/>
    <w:lvl w:ilvl="0" w:tplc="B9965DA0">
      <w:start w:val="1"/>
      <w:numFmt w:val="decimal"/>
      <w:lvlText w:val="%1."/>
      <w:lvlJc w:val="left"/>
      <w:pPr>
        <w:ind w:left="720" w:hanging="360"/>
      </w:pPr>
      <w:rPr>
        <w:rFonts w:hint="default"/>
        <w:b/>
        <w:color w:val="auto"/>
      </w:rPr>
    </w:lvl>
    <w:lvl w:ilvl="1" w:tplc="049403F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91349"/>
    <w:multiLevelType w:val="hybridMultilevel"/>
    <w:tmpl w:val="991C579A"/>
    <w:lvl w:ilvl="0" w:tplc="049403F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6853DE5"/>
    <w:multiLevelType w:val="hybridMultilevel"/>
    <w:tmpl w:val="2840983A"/>
    <w:lvl w:ilvl="0" w:tplc="049403F8">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56"/>
    <w:rsid w:val="00090620"/>
    <w:rsid w:val="000F730D"/>
    <w:rsid w:val="001B238F"/>
    <w:rsid w:val="001B7433"/>
    <w:rsid w:val="001F6D9B"/>
    <w:rsid w:val="002E2B06"/>
    <w:rsid w:val="00332B9A"/>
    <w:rsid w:val="005022B2"/>
    <w:rsid w:val="00706A69"/>
    <w:rsid w:val="00806527"/>
    <w:rsid w:val="00980C87"/>
    <w:rsid w:val="009B3536"/>
    <w:rsid w:val="00B163E4"/>
    <w:rsid w:val="00B37556"/>
    <w:rsid w:val="00DE266F"/>
    <w:rsid w:val="00FD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652D7-7041-4CD3-ACBB-0AD7E9B1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5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556"/>
    <w:pPr>
      <w:ind w:left="720"/>
      <w:contextualSpacing/>
    </w:pPr>
  </w:style>
  <w:style w:type="table" w:styleId="TableGrid">
    <w:name w:val="Table Grid"/>
    <w:basedOn w:val="TableNormal"/>
    <w:uiPriority w:val="59"/>
    <w:rsid w:val="00B37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2018-10-19T16:24:00Z</dcterms:created>
  <dcterms:modified xsi:type="dcterms:W3CDTF">2018-10-19T16:24:00Z</dcterms:modified>
</cp:coreProperties>
</file>