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C3" w:rsidRPr="003E5DC6" w:rsidRDefault="00B423F5" w:rsidP="002B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Cooking and Reheating Temperature Log</w:t>
      </w:r>
    </w:p>
    <w:p w:rsidR="002B6728" w:rsidRDefault="002B6728" w:rsidP="002B6728">
      <w:pPr>
        <w:jc w:val="center"/>
        <w:rPr>
          <w:sz w:val="32"/>
          <w:szCs w:val="32"/>
        </w:rPr>
      </w:pPr>
    </w:p>
    <w:p w:rsidR="002B6728" w:rsidRDefault="002B6728" w:rsidP="002B6728">
      <w:r w:rsidRPr="002B2038">
        <w:rPr>
          <w:b/>
        </w:rPr>
        <w:t>Directions</w:t>
      </w:r>
      <w:r>
        <w:t xml:space="preserve">:  </w:t>
      </w:r>
      <w:r w:rsidR="00380119">
        <w:t xml:space="preserve">  </w:t>
      </w:r>
      <w:r w:rsidR="00B423F5">
        <w:t>Record product name, location, temperature and any corrective action taken. The food service manager will verify that the food service employees have taken</w:t>
      </w:r>
      <w:r w:rsidR="002B2038">
        <w:t xml:space="preserve"> </w:t>
      </w:r>
      <w:r w:rsidR="00B423F5">
        <w:t>the required cooking temperatures by visually monitoring food service employees and preparation procedures during the shift and reviewing, initialing and dating this log daily.  Maintain this log for a minimum of 1 year.</w:t>
      </w:r>
      <w:r w:rsidR="00380119">
        <w:t xml:space="preserve"> </w:t>
      </w:r>
    </w:p>
    <w:p w:rsidR="002B6728" w:rsidRDefault="002B6728" w:rsidP="002B6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2052"/>
        <w:gridCol w:w="1329"/>
        <w:gridCol w:w="1973"/>
        <w:gridCol w:w="2445"/>
        <w:gridCol w:w="2781"/>
        <w:gridCol w:w="1229"/>
      </w:tblGrid>
      <w:tr w:rsidR="002B2038" w:rsidTr="002B2038">
        <w:tc>
          <w:tcPr>
            <w:tcW w:w="1141" w:type="dxa"/>
          </w:tcPr>
          <w:p w:rsidR="002B2038" w:rsidRPr="003E5DC6" w:rsidRDefault="002B2038" w:rsidP="002B672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52" w:type="dxa"/>
          </w:tcPr>
          <w:p w:rsidR="002B2038" w:rsidRPr="003E5DC6" w:rsidRDefault="002B2038" w:rsidP="002B6728">
            <w:pPr>
              <w:rPr>
                <w:b/>
              </w:rPr>
            </w:pPr>
            <w:r>
              <w:rPr>
                <w:b/>
              </w:rPr>
              <w:t>Food Item</w:t>
            </w:r>
          </w:p>
        </w:tc>
        <w:tc>
          <w:tcPr>
            <w:tcW w:w="1329" w:type="dxa"/>
          </w:tcPr>
          <w:p w:rsidR="002B2038" w:rsidRPr="003E5DC6" w:rsidRDefault="002B2038" w:rsidP="002B6728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973" w:type="dxa"/>
          </w:tcPr>
          <w:p w:rsidR="002B2038" w:rsidRPr="003E5DC6" w:rsidRDefault="002B2038" w:rsidP="002B6728">
            <w:pPr>
              <w:rPr>
                <w:b/>
              </w:rPr>
            </w:pPr>
            <w:r>
              <w:rPr>
                <w:b/>
              </w:rPr>
              <w:t>Internal Temperature/Time</w:t>
            </w:r>
          </w:p>
        </w:tc>
        <w:tc>
          <w:tcPr>
            <w:tcW w:w="2445" w:type="dxa"/>
          </w:tcPr>
          <w:p w:rsidR="002B2038" w:rsidRPr="003E5DC6" w:rsidRDefault="002B2038" w:rsidP="002B6728">
            <w:pPr>
              <w:rPr>
                <w:b/>
              </w:rPr>
            </w:pPr>
            <w:r>
              <w:rPr>
                <w:b/>
              </w:rPr>
              <w:t>Corrective Action</w:t>
            </w:r>
            <w:bookmarkStart w:id="0" w:name="_GoBack"/>
            <w:bookmarkEnd w:id="0"/>
          </w:p>
        </w:tc>
        <w:tc>
          <w:tcPr>
            <w:tcW w:w="2781" w:type="dxa"/>
          </w:tcPr>
          <w:p w:rsidR="002B2038" w:rsidRPr="003E5DC6" w:rsidRDefault="002B2038" w:rsidP="002B6728">
            <w:pPr>
              <w:rPr>
                <w:b/>
              </w:rPr>
            </w:pPr>
            <w:r w:rsidRPr="003E5DC6">
              <w:rPr>
                <w:b/>
              </w:rPr>
              <w:t>Employee Initials</w:t>
            </w:r>
          </w:p>
        </w:tc>
        <w:tc>
          <w:tcPr>
            <w:tcW w:w="1229" w:type="dxa"/>
          </w:tcPr>
          <w:p w:rsidR="002B2038" w:rsidRDefault="002B2038" w:rsidP="002B6728">
            <w:pPr>
              <w:rPr>
                <w:b/>
              </w:rPr>
            </w:pPr>
            <w:r>
              <w:rPr>
                <w:b/>
              </w:rPr>
              <w:t>Manager</w:t>
            </w:r>
          </w:p>
          <w:p w:rsidR="002B2038" w:rsidRPr="003E5DC6" w:rsidRDefault="002B2038" w:rsidP="002B6728">
            <w:pPr>
              <w:rPr>
                <w:b/>
              </w:rPr>
            </w:pPr>
            <w:r w:rsidRPr="003E5DC6">
              <w:rPr>
                <w:b/>
              </w:rPr>
              <w:t>Initials</w:t>
            </w:r>
          </w:p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  <w:tr w:rsidR="002B2038" w:rsidTr="002B2038">
        <w:tc>
          <w:tcPr>
            <w:tcW w:w="1141" w:type="dxa"/>
          </w:tcPr>
          <w:p w:rsidR="002B2038" w:rsidRDefault="002B2038" w:rsidP="002B6728"/>
        </w:tc>
        <w:tc>
          <w:tcPr>
            <w:tcW w:w="2052" w:type="dxa"/>
          </w:tcPr>
          <w:p w:rsidR="002B2038" w:rsidRDefault="002B2038" w:rsidP="002B6728"/>
        </w:tc>
        <w:tc>
          <w:tcPr>
            <w:tcW w:w="1329" w:type="dxa"/>
          </w:tcPr>
          <w:p w:rsidR="002B2038" w:rsidRDefault="002B2038" w:rsidP="002B6728"/>
        </w:tc>
        <w:tc>
          <w:tcPr>
            <w:tcW w:w="1973" w:type="dxa"/>
          </w:tcPr>
          <w:p w:rsidR="002B2038" w:rsidRDefault="002B2038" w:rsidP="002B6728"/>
        </w:tc>
        <w:tc>
          <w:tcPr>
            <w:tcW w:w="2445" w:type="dxa"/>
          </w:tcPr>
          <w:p w:rsidR="002B2038" w:rsidRDefault="002B2038" w:rsidP="002B6728"/>
        </w:tc>
        <w:tc>
          <w:tcPr>
            <w:tcW w:w="2781" w:type="dxa"/>
          </w:tcPr>
          <w:p w:rsidR="002B2038" w:rsidRDefault="002B2038" w:rsidP="002B6728"/>
        </w:tc>
        <w:tc>
          <w:tcPr>
            <w:tcW w:w="1229" w:type="dxa"/>
          </w:tcPr>
          <w:p w:rsidR="002B2038" w:rsidRDefault="002B2038" w:rsidP="002B6728"/>
        </w:tc>
      </w:tr>
    </w:tbl>
    <w:p w:rsidR="003E5DC6" w:rsidRDefault="003E5DC6" w:rsidP="003E5DC6">
      <w:pPr>
        <w:jc w:val="center"/>
      </w:pPr>
      <w:r>
        <w:t>For more information please contact Environmental Health Services at the Flathead City-County Health Department</w:t>
      </w:r>
    </w:p>
    <w:p w:rsidR="003E5DC6" w:rsidRDefault="003E5DC6" w:rsidP="003E5DC6">
      <w:pPr>
        <w:jc w:val="center"/>
      </w:pPr>
      <w:r>
        <w:t>406.751.8130 or flatheadhealth.org</w:t>
      </w:r>
    </w:p>
    <w:p w:rsidR="003E5DC6" w:rsidRDefault="003E5DC6" w:rsidP="003E5DC6">
      <w:pPr>
        <w:jc w:val="center"/>
      </w:pPr>
      <w:r>
        <w:rPr>
          <w:noProof/>
        </w:rPr>
        <w:drawing>
          <wp:inline distT="0" distB="0" distL="0" distR="0" wp14:anchorId="30D5DB00" wp14:editId="173F5429">
            <wp:extent cx="339693" cy="370936"/>
            <wp:effectExtent l="0" t="0" r="3810" b="0"/>
            <wp:docPr id="1" name="Picture 1" descr="S:\HP Coordinator\FCCHD Media\FCCHD Sof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P Coordinator\FCCHD Media\FCCHD Sof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0" cy="3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28" w:rsidRPr="002B6728" w:rsidRDefault="002B6728" w:rsidP="002B6728"/>
    <w:sectPr w:rsidR="002B6728" w:rsidRPr="002B6728" w:rsidSect="002B67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8"/>
    <w:rsid w:val="000413FF"/>
    <w:rsid w:val="002B2038"/>
    <w:rsid w:val="002B6728"/>
    <w:rsid w:val="00380119"/>
    <w:rsid w:val="003E5DC6"/>
    <w:rsid w:val="00741AC3"/>
    <w:rsid w:val="00B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7B7D-6E44-4418-9D83-8A526E8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2017-04-17T22:12:00Z</dcterms:created>
  <dcterms:modified xsi:type="dcterms:W3CDTF">2017-04-17T22:12:00Z</dcterms:modified>
</cp:coreProperties>
</file>