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3" w:rsidRPr="003E5DC6" w:rsidRDefault="00380119" w:rsidP="002B6728">
      <w:pPr>
        <w:jc w:val="center"/>
        <w:rPr>
          <w:b/>
          <w:sz w:val="32"/>
          <w:szCs w:val="32"/>
        </w:rPr>
      </w:pPr>
      <w:r>
        <w:rPr>
          <w:b/>
          <w:sz w:val="32"/>
          <w:szCs w:val="32"/>
        </w:rPr>
        <w:t>Thermometer Calibration Log</w:t>
      </w:r>
    </w:p>
    <w:p w:rsidR="002B6728" w:rsidRDefault="002B6728" w:rsidP="002B6728">
      <w:pPr>
        <w:jc w:val="center"/>
        <w:rPr>
          <w:sz w:val="32"/>
          <w:szCs w:val="32"/>
        </w:rPr>
      </w:pPr>
    </w:p>
    <w:p w:rsidR="002B6728" w:rsidRDefault="002B6728" w:rsidP="002B6728">
      <w:bookmarkStart w:id="0" w:name="_GoBack"/>
      <w:r w:rsidRPr="00D6676D">
        <w:rPr>
          <w:b/>
        </w:rPr>
        <w:t>Directions:</w:t>
      </w:r>
      <w:r>
        <w:t xml:space="preserve">  </w:t>
      </w:r>
      <w:r w:rsidR="00380119">
        <w:t xml:space="preserve">  </w:t>
      </w:r>
      <w:bookmarkEnd w:id="0"/>
      <w:r w:rsidR="00380119">
        <w:t>Food service employees will record the calibration temperature and corrective action taken (if applicable) on the log each time the thermometer is calibrated.  The food service manager will verify that the food service employees are using and calibrating thermometers properly by making visual observations of employee activities during operational hours.  The food ser</w:t>
      </w:r>
      <w:r w:rsidR="000413FF">
        <w:t>vice manager will review and in</w:t>
      </w:r>
      <w:r w:rsidR="00380119">
        <w:t xml:space="preserve">itial the log daily.  Maintain this log for a minimum of 1 year. </w:t>
      </w:r>
    </w:p>
    <w:p w:rsidR="002B6728" w:rsidRDefault="002B6728" w:rsidP="002B6728"/>
    <w:tbl>
      <w:tblPr>
        <w:tblStyle w:val="TableGrid"/>
        <w:tblW w:w="0" w:type="auto"/>
        <w:tblLook w:val="04A0" w:firstRow="1" w:lastRow="0" w:firstColumn="1" w:lastColumn="0" w:noHBand="0" w:noVBand="1"/>
      </w:tblPr>
      <w:tblGrid>
        <w:gridCol w:w="2915"/>
        <w:gridCol w:w="1485"/>
        <w:gridCol w:w="2408"/>
        <w:gridCol w:w="3283"/>
        <w:gridCol w:w="1521"/>
        <w:gridCol w:w="1338"/>
      </w:tblGrid>
      <w:tr w:rsidR="000413FF" w:rsidTr="003E5DC6">
        <w:tc>
          <w:tcPr>
            <w:tcW w:w="2965" w:type="dxa"/>
          </w:tcPr>
          <w:p w:rsidR="002B6728" w:rsidRPr="003E5DC6" w:rsidRDefault="00380119" w:rsidP="002B6728">
            <w:pPr>
              <w:rPr>
                <w:b/>
              </w:rPr>
            </w:pPr>
            <w:r>
              <w:rPr>
                <w:b/>
              </w:rPr>
              <w:t>Date</w:t>
            </w:r>
          </w:p>
        </w:tc>
        <w:tc>
          <w:tcPr>
            <w:tcW w:w="1351" w:type="dxa"/>
          </w:tcPr>
          <w:p w:rsidR="002B6728" w:rsidRPr="003E5DC6" w:rsidRDefault="00380119" w:rsidP="002B6728">
            <w:pPr>
              <w:rPr>
                <w:b/>
              </w:rPr>
            </w:pPr>
            <w:r>
              <w:rPr>
                <w:b/>
              </w:rPr>
              <w:t>Thermometer</w:t>
            </w:r>
          </w:p>
        </w:tc>
        <w:tc>
          <w:tcPr>
            <w:tcW w:w="2429" w:type="dxa"/>
          </w:tcPr>
          <w:p w:rsidR="002B6728" w:rsidRPr="003E5DC6" w:rsidRDefault="000413FF" w:rsidP="002B6728">
            <w:pPr>
              <w:rPr>
                <w:b/>
              </w:rPr>
            </w:pPr>
            <w:r>
              <w:rPr>
                <w:b/>
              </w:rPr>
              <w:t>Thermometer Reading</w:t>
            </w:r>
          </w:p>
        </w:tc>
        <w:tc>
          <w:tcPr>
            <w:tcW w:w="3330" w:type="dxa"/>
          </w:tcPr>
          <w:p w:rsidR="002B6728" w:rsidRPr="003E5DC6" w:rsidRDefault="000413FF" w:rsidP="002B6728">
            <w:pPr>
              <w:rPr>
                <w:b/>
              </w:rPr>
            </w:pPr>
            <w:r>
              <w:rPr>
                <w:b/>
              </w:rPr>
              <w:t>Corrective Action</w:t>
            </w:r>
          </w:p>
        </w:tc>
        <w:tc>
          <w:tcPr>
            <w:tcW w:w="1530" w:type="dxa"/>
          </w:tcPr>
          <w:p w:rsidR="002B6728" w:rsidRPr="003E5DC6" w:rsidRDefault="002B6728" w:rsidP="002B6728">
            <w:pPr>
              <w:rPr>
                <w:b/>
              </w:rPr>
            </w:pPr>
            <w:r w:rsidRPr="003E5DC6">
              <w:rPr>
                <w:b/>
              </w:rPr>
              <w:t>Employee Initials</w:t>
            </w:r>
          </w:p>
        </w:tc>
        <w:tc>
          <w:tcPr>
            <w:tcW w:w="1345" w:type="dxa"/>
          </w:tcPr>
          <w:p w:rsidR="000413FF" w:rsidRDefault="000413FF" w:rsidP="002B6728">
            <w:pPr>
              <w:rPr>
                <w:b/>
              </w:rPr>
            </w:pPr>
            <w:r>
              <w:rPr>
                <w:b/>
              </w:rPr>
              <w:t>Manager</w:t>
            </w:r>
          </w:p>
          <w:p w:rsidR="002B6728" w:rsidRPr="003E5DC6" w:rsidRDefault="002B6728" w:rsidP="002B6728">
            <w:pPr>
              <w:rPr>
                <w:b/>
              </w:rPr>
            </w:pPr>
            <w:r w:rsidRPr="003E5DC6">
              <w:rPr>
                <w:b/>
              </w:rPr>
              <w:t>Initials</w:t>
            </w:r>
          </w:p>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r w:rsidR="000413FF" w:rsidTr="003E5DC6">
        <w:tc>
          <w:tcPr>
            <w:tcW w:w="2965" w:type="dxa"/>
          </w:tcPr>
          <w:p w:rsidR="002B6728" w:rsidRDefault="002B6728" w:rsidP="002B6728"/>
        </w:tc>
        <w:tc>
          <w:tcPr>
            <w:tcW w:w="1351" w:type="dxa"/>
          </w:tcPr>
          <w:p w:rsidR="002B6728" w:rsidRDefault="002B6728" w:rsidP="002B6728"/>
        </w:tc>
        <w:tc>
          <w:tcPr>
            <w:tcW w:w="2429" w:type="dxa"/>
          </w:tcPr>
          <w:p w:rsidR="002B6728" w:rsidRDefault="002B6728" w:rsidP="002B6728"/>
        </w:tc>
        <w:tc>
          <w:tcPr>
            <w:tcW w:w="3330" w:type="dxa"/>
          </w:tcPr>
          <w:p w:rsidR="002B6728" w:rsidRDefault="002B6728" w:rsidP="002B6728"/>
        </w:tc>
        <w:tc>
          <w:tcPr>
            <w:tcW w:w="1530" w:type="dxa"/>
          </w:tcPr>
          <w:p w:rsidR="002B6728" w:rsidRDefault="002B6728" w:rsidP="002B6728"/>
        </w:tc>
        <w:tc>
          <w:tcPr>
            <w:tcW w:w="1345" w:type="dxa"/>
          </w:tcPr>
          <w:p w:rsidR="002B6728" w:rsidRDefault="002B6728" w:rsidP="002B6728"/>
        </w:tc>
      </w:tr>
    </w:tbl>
    <w:p w:rsidR="003E5DC6" w:rsidRDefault="003E5DC6" w:rsidP="003E5DC6">
      <w:pPr>
        <w:jc w:val="center"/>
      </w:pPr>
      <w:r>
        <w:t>For more information please contact Environmental Health Services at the Flathead City-County Health Department</w:t>
      </w:r>
    </w:p>
    <w:p w:rsidR="003E5DC6" w:rsidRDefault="003E5DC6" w:rsidP="003E5DC6">
      <w:pPr>
        <w:jc w:val="center"/>
      </w:pPr>
      <w:r>
        <w:t>406.751.8130 or flatheadhealth.org</w:t>
      </w:r>
    </w:p>
    <w:p w:rsidR="003E5DC6" w:rsidRDefault="003E5DC6" w:rsidP="003E5DC6">
      <w:pPr>
        <w:jc w:val="center"/>
      </w:pPr>
      <w:r>
        <w:rPr>
          <w:noProof/>
        </w:rPr>
        <w:drawing>
          <wp:inline distT="0" distB="0" distL="0" distR="0" wp14:anchorId="30D5DB00" wp14:editId="173F5429">
            <wp:extent cx="339693" cy="370936"/>
            <wp:effectExtent l="0" t="0" r="3810" b="0"/>
            <wp:docPr id="1" name="Picture 1" descr="S:\HP Coordinator\FCCHD Media\FCCHD So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P Coordinator\FCCHD Media\FCCHD Soft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440" cy="376120"/>
                    </a:xfrm>
                    <a:prstGeom prst="rect">
                      <a:avLst/>
                    </a:prstGeom>
                    <a:noFill/>
                    <a:ln>
                      <a:noFill/>
                    </a:ln>
                  </pic:spPr>
                </pic:pic>
              </a:graphicData>
            </a:graphic>
          </wp:inline>
        </w:drawing>
      </w:r>
    </w:p>
    <w:p w:rsidR="002B6728" w:rsidRPr="002B6728" w:rsidRDefault="002B6728" w:rsidP="002B6728"/>
    <w:sectPr w:rsidR="002B6728" w:rsidRPr="002B6728" w:rsidSect="002B67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28"/>
    <w:rsid w:val="000413FF"/>
    <w:rsid w:val="002B6728"/>
    <w:rsid w:val="00380119"/>
    <w:rsid w:val="003E5DC6"/>
    <w:rsid w:val="00741AC3"/>
    <w:rsid w:val="00D6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87B7D-6E44-4418-9D83-8A526E8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dcterms:created xsi:type="dcterms:W3CDTF">2017-04-17T22:13:00Z</dcterms:created>
  <dcterms:modified xsi:type="dcterms:W3CDTF">2017-04-17T22:13:00Z</dcterms:modified>
</cp:coreProperties>
</file>