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A9" w:rsidRDefault="00963CA9" w:rsidP="000E341C">
      <w:pPr>
        <w:rPr>
          <w:rFonts w:asciiTheme="minorHAnsi" w:hAnsiTheme="minorHAnsi"/>
          <w:sz w:val="22"/>
          <w:szCs w:val="22"/>
        </w:rPr>
      </w:pPr>
    </w:p>
    <w:p w:rsidR="00963CA9" w:rsidRDefault="00963CA9" w:rsidP="007B376A">
      <w:pPr>
        <w:ind w:left="-990"/>
        <w:rPr>
          <w:rFonts w:asciiTheme="minorHAnsi" w:hAnsiTheme="minorHAnsi"/>
          <w:sz w:val="22"/>
          <w:szCs w:val="22"/>
        </w:rPr>
      </w:pPr>
      <w:r w:rsidRPr="000E341C">
        <w:rPr>
          <w:rFonts w:asciiTheme="minorHAnsi" w:hAnsiTheme="minorHAnsi"/>
          <w:sz w:val="28"/>
          <w:szCs w:val="28"/>
        </w:rPr>
        <w:t>The following is an example of a 2 Barrier ROP Plan</w:t>
      </w:r>
      <w:r>
        <w:rPr>
          <w:rFonts w:asciiTheme="minorHAnsi" w:hAnsiTheme="minorHAnsi"/>
          <w:sz w:val="22"/>
          <w:szCs w:val="22"/>
        </w:rPr>
        <w:t>.</w:t>
      </w: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305"/>
        <w:gridCol w:w="1440"/>
        <w:gridCol w:w="1440"/>
        <w:gridCol w:w="1440"/>
        <w:gridCol w:w="1260"/>
        <w:gridCol w:w="1620"/>
        <w:gridCol w:w="1440"/>
        <w:gridCol w:w="1395"/>
      </w:tblGrid>
      <w:tr w:rsidR="00963CA9" w:rsidTr="00963CA9">
        <w:trPr>
          <w:trHeight w:val="563"/>
        </w:trPr>
        <w:tc>
          <w:tcPr>
            <w:tcW w:w="1305" w:type="dxa"/>
            <w:vMerge w:val="restart"/>
          </w:tcPr>
          <w:p w:rsidR="00963CA9" w:rsidRDefault="00963CA9" w:rsidP="00940CA1">
            <w:pPr>
              <w:spacing w:after="200" w:line="276" w:lineRule="auto"/>
            </w:pPr>
            <w:r>
              <w:t>Minimum Required CCPs</w:t>
            </w:r>
          </w:p>
        </w:tc>
        <w:tc>
          <w:tcPr>
            <w:tcW w:w="1440" w:type="dxa"/>
            <w:vMerge w:val="restart"/>
          </w:tcPr>
          <w:p w:rsidR="00963CA9" w:rsidRDefault="00963CA9" w:rsidP="00940CA1">
            <w:pPr>
              <w:spacing w:after="200" w:line="276" w:lineRule="auto"/>
            </w:pPr>
            <w:r>
              <w:t>Required Critical Limits</w:t>
            </w:r>
          </w:p>
        </w:tc>
        <w:tc>
          <w:tcPr>
            <w:tcW w:w="4140" w:type="dxa"/>
            <w:gridSpan w:val="3"/>
          </w:tcPr>
          <w:p w:rsidR="00963CA9" w:rsidRDefault="00963CA9" w:rsidP="00940CA1">
            <w:pPr>
              <w:spacing w:after="200" w:line="276" w:lineRule="auto"/>
              <w:jc w:val="center"/>
            </w:pPr>
            <w:r>
              <w:t>Monitoring</w:t>
            </w:r>
          </w:p>
        </w:tc>
        <w:tc>
          <w:tcPr>
            <w:tcW w:w="1620" w:type="dxa"/>
            <w:vMerge w:val="restart"/>
          </w:tcPr>
          <w:p w:rsidR="00963CA9" w:rsidRDefault="00963CA9" w:rsidP="00940CA1">
            <w:pPr>
              <w:spacing w:after="200" w:line="276" w:lineRule="auto"/>
            </w:pPr>
            <w:r>
              <w:t>Corrective Action</w:t>
            </w:r>
          </w:p>
        </w:tc>
        <w:tc>
          <w:tcPr>
            <w:tcW w:w="1440" w:type="dxa"/>
            <w:vMerge w:val="restart"/>
          </w:tcPr>
          <w:p w:rsidR="00963CA9" w:rsidRDefault="00963CA9" w:rsidP="00940CA1">
            <w:pPr>
              <w:spacing w:after="200" w:line="276" w:lineRule="auto"/>
            </w:pPr>
            <w:r>
              <w:t>Records</w:t>
            </w:r>
          </w:p>
        </w:tc>
        <w:tc>
          <w:tcPr>
            <w:tcW w:w="1395" w:type="dxa"/>
            <w:vMerge w:val="restart"/>
          </w:tcPr>
          <w:p w:rsidR="00963CA9" w:rsidRDefault="00963CA9" w:rsidP="00940CA1">
            <w:pPr>
              <w:spacing w:after="200" w:line="276" w:lineRule="auto"/>
            </w:pPr>
            <w:r>
              <w:t>Verification</w:t>
            </w:r>
          </w:p>
          <w:p w:rsidR="00963CA9" w:rsidRDefault="00963CA9" w:rsidP="00940CA1">
            <w:pPr>
              <w:spacing w:after="200" w:line="276" w:lineRule="auto"/>
            </w:pPr>
          </w:p>
        </w:tc>
      </w:tr>
      <w:tr w:rsidR="00963CA9" w:rsidTr="00963CA9">
        <w:trPr>
          <w:trHeight w:val="395"/>
        </w:trPr>
        <w:tc>
          <w:tcPr>
            <w:tcW w:w="1305" w:type="dxa"/>
            <w:vMerge/>
          </w:tcPr>
          <w:p w:rsidR="00963CA9" w:rsidRDefault="00963CA9" w:rsidP="00940CA1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963CA9" w:rsidRDefault="00963CA9" w:rsidP="00940CA1">
            <w:pPr>
              <w:spacing w:after="200" w:line="276" w:lineRule="auto"/>
            </w:pPr>
          </w:p>
        </w:tc>
        <w:tc>
          <w:tcPr>
            <w:tcW w:w="1440" w:type="dxa"/>
          </w:tcPr>
          <w:p w:rsidR="00963CA9" w:rsidRDefault="00963CA9" w:rsidP="00940CA1">
            <w:pPr>
              <w:spacing w:after="200" w:line="276" w:lineRule="auto"/>
            </w:pPr>
            <w:r>
              <w:t>Who</w:t>
            </w:r>
          </w:p>
        </w:tc>
        <w:tc>
          <w:tcPr>
            <w:tcW w:w="1440" w:type="dxa"/>
          </w:tcPr>
          <w:p w:rsidR="00963CA9" w:rsidRDefault="00963CA9" w:rsidP="00940CA1">
            <w:pPr>
              <w:spacing w:after="200" w:line="276" w:lineRule="auto"/>
            </w:pPr>
            <w:r>
              <w:t>How</w:t>
            </w:r>
          </w:p>
        </w:tc>
        <w:tc>
          <w:tcPr>
            <w:tcW w:w="1260" w:type="dxa"/>
          </w:tcPr>
          <w:p w:rsidR="00963CA9" w:rsidRDefault="00963CA9" w:rsidP="00940CA1">
            <w:pPr>
              <w:spacing w:after="200" w:line="276" w:lineRule="auto"/>
            </w:pPr>
            <w:r>
              <w:t>Frequency</w:t>
            </w:r>
          </w:p>
        </w:tc>
        <w:tc>
          <w:tcPr>
            <w:tcW w:w="1620" w:type="dxa"/>
            <w:vMerge/>
          </w:tcPr>
          <w:p w:rsidR="00963CA9" w:rsidRDefault="00963CA9" w:rsidP="00940CA1">
            <w:pPr>
              <w:spacing w:after="200" w:line="276" w:lineRule="auto"/>
            </w:pPr>
          </w:p>
        </w:tc>
        <w:tc>
          <w:tcPr>
            <w:tcW w:w="1440" w:type="dxa"/>
            <w:vMerge/>
          </w:tcPr>
          <w:p w:rsidR="00963CA9" w:rsidRDefault="00963CA9" w:rsidP="00940CA1">
            <w:pPr>
              <w:spacing w:after="200" w:line="276" w:lineRule="auto"/>
            </w:pPr>
          </w:p>
        </w:tc>
        <w:tc>
          <w:tcPr>
            <w:tcW w:w="1395" w:type="dxa"/>
            <w:vMerge/>
          </w:tcPr>
          <w:p w:rsidR="00963CA9" w:rsidRDefault="00963CA9" w:rsidP="00940CA1">
            <w:pPr>
              <w:spacing w:after="200" w:line="276" w:lineRule="auto"/>
            </w:pPr>
          </w:p>
        </w:tc>
      </w:tr>
      <w:tr w:rsidR="00963CA9" w:rsidTr="00963CA9">
        <w:trPr>
          <w:trHeight w:val="4553"/>
        </w:trPr>
        <w:tc>
          <w:tcPr>
            <w:tcW w:w="1305" w:type="dxa"/>
            <w:vMerge w:val="restart"/>
            <w:vAlign w:val="center"/>
          </w:tcPr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Cold Holding of ROP products at processing</w:t>
            </w:r>
            <w:r>
              <w:rPr>
                <w:sz w:val="19"/>
                <w:szCs w:val="19"/>
              </w:rPr>
              <w:t xml:space="preserve"> facility (</w:t>
            </w:r>
            <w:r w:rsidRPr="004F7DEA">
              <w:rPr>
                <w:sz w:val="19"/>
                <w:szCs w:val="19"/>
              </w:rPr>
              <w:t>and outlet facilities</w:t>
            </w:r>
            <w:r>
              <w:rPr>
                <w:sz w:val="19"/>
                <w:szCs w:val="19"/>
              </w:rPr>
              <w:t xml:space="preserve"> </w:t>
            </w:r>
            <w:r w:rsidRPr="004F7DEA">
              <w:rPr>
                <w:sz w:val="19"/>
                <w:szCs w:val="19"/>
              </w:rPr>
              <w:t>if applicable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 xml:space="preserve">Temperature </w:t>
            </w:r>
          </w:p>
          <w:p w:rsidR="00963CA9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(</w:t>
            </w:r>
            <w:proofErr w:type="gramStart"/>
            <w:r w:rsidRPr="004F7DEA">
              <w:rPr>
                <w:sz w:val="19"/>
                <w:szCs w:val="19"/>
              </w:rPr>
              <w:t>i.e</w:t>
            </w:r>
            <w:proofErr w:type="gramEnd"/>
            <w:r w:rsidRPr="004F7DEA">
              <w:rPr>
                <w:sz w:val="19"/>
                <w:szCs w:val="19"/>
              </w:rPr>
              <w:t>. 41 °F or below</w:t>
            </w:r>
            <w:r w:rsidR="00D94917">
              <w:rPr>
                <w:sz w:val="19"/>
                <w:szCs w:val="19"/>
              </w:rPr>
              <w:t>. First barrier</w:t>
            </w:r>
            <w:r w:rsidRPr="004F7DEA">
              <w:rPr>
                <w:sz w:val="19"/>
                <w:szCs w:val="19"/>
              </w:rPr>
              <w:t>)</w:t>
            </w:r>
          </w:p>
          <w:p w:rsidR="00D94917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one other additional barrier</w:t>
            </w:r>
            <w:r w:rsidR="0032192F">
              <w:rPr>
                <w:sz w:val="19"/>
                <w:szCs w:val="19"/>
              </w:rPr>
              <w:t xml:space="preserve"> as part of the plan</w:t>
            </w:r>
            <w:r>
              <w:rPr>
                <w:sz w:val="19"/>
                <w:szCs w:val="19"/>
              </w:rPr>
              <w:t>:</w:t>
            </w:r>
          </w:p>
          <w:p w:rsidR="00D94917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Water activity of 0.91 or &lt;</w:t>
            </w:r>
          </w:p>
          <w:p w:rsidR="00D94917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pH 4.6 or &lt;</w:t>
            </w:r>
          </w:p>
          <w:p w:rsidR="00D94917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Meat/Poultry cured at a food processing plant regulated by USDA regulation.</w:t>
            </w:r>
          </w:p>
          <w:p w:rsidR="00D94917" w:rsidRPr="004F7DEA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 a food with high level of competing organisms (raw meat, raw poultry, or raw vegetables)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Food handler is</w:t>
            </w:r>
            <w:r w:rsidRPr="004F7DEA">
              <w:rPr>
                <w:sz w:val="19"/>
                <w:szCs w:val="19"/>
              </w:rPr>
              <w:t xml:space="preserve"> responsible for monitoring cold holding temperatures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963CA9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 ambient refrigeration temperatures by checking external gauge or internal thermometer of unit</w:t>
            </w:r>
          </w:p>
          <w:p w:rsidR="00D94917" w:rsidRPr="004F7DEA" w:rsidRDefault="00D94917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Provide process authority </w:t>
            </w:r>
            <w:r w:rsidR="0032192F">
              <w:rPr>
                <w:sz w:val="19"/>
                <w:szCs w:val="19"/>
              </w:rPr>
              <w:t>review for water activity/</w:t>
            </w:r>
            <w:proofErr w:type="spellStart"/>
            <w:r w:rsidR="0032192F">
              <w:rPr>
                <w:sz w:val="19"/>
                <w:szCs w:val="19"/>
              </w:rPr>
              <w:t>pH.</w:t>
            </w:r>
            <w:proofErr w:type="spellEnd"/>
          </w:p>
        </w:tc>
        <w:tc>
          <w:tcPr>
            <w:tcW w:w="126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 will be monitored at least once daily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:rsidR="00963CA9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If </w:t>
            </w:r>
            <w:r w:rsidRPr="004F7DEA">
              <w:rPr>
                <w:sz w:val="19"/>
                <w:szCs w:val="19"/>
              </w:rPr>
              <w:t xml:space="preserve">equipment </w:t>
            </w:r>
            <w:r>
              <w:rPr>
                <w:sz w:val="19"/>
                <w:szCs w:val="19"/>
              </w:rPr>
              <w:t xml:space="preserve">is </w:t>
            </w:r>
            <w:r w:rsidRPr="004F7DEA">
              <w:rPr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ot holding at 41°F or below, repair equipment and relocate food until unit is holding at 41°F or below.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unit is not operating properly, check food temperature by placing probe in between 2 bags of ROP food.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If food </w:t>
            </w:r>
            <w:r w:rsidRPr="004F7DEA">
              <w:rPr>
                <w:sz w:val="19"/>
                <w:szCs w:val="19"/>
              </w:rPr>
              <w:t>temperature</w:t>
            </w:r>
            <w:r>
              <w:rPr>
                <w:sz w:val="19"/>
                <w:szCs w:val="19"/>
              </w:rPr>
              <w:t xml:space="preserve"> is greater than </w:t>
            </w:r>
            <w:r w:rsidRPr="004F7DEA">
              <w:rPr>
                <w:sz w:val="19"/>
                <w:szCs w:val="19"/>
              </w:rPr>
              <w:t>41</w:t>
            </w:r>
            <w:r w:rsidRPr="004F7DEA">
              <w:rPr>
                <w:rFonts w:ascii="Calibri" w:hAnsi="Calibri"/>
                <w:sz w:val="19"/>
                <w:szCs w:val="19"/>
              </w:rPr>
              <w:t>°</w:t>
            </w:r>
            <w:r>
              <w:rPr>
                <w:sz w:val="19"/>
                <w:szCs w:val="19"/>
              </w:rPr>
              <w:t>F, discard food.</w:t>
            </w:r>
          </w:p>
        </w:tc>
        <w:tc>
          <w:tcPr>
            <w:tcW w:w="1440" w:type="dxa"/>
            <w:vAlign w:val="center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Cold holding temperatures will be documented on refrigeration log and will be maintained on site for at least 6 months.</w:t>
            </w:r>
          </w:p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395" w:type="dxa"/>
            <w:vAlign w:val="center"/>
          </w:tcPr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chef will verify the refrigeration log at least once daily.</w:t>
            </w:r>
          </w:p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</w:p>
        </w:tc>
      </w:tr>
      <w:tr w:rsidR="00963CA9" w:rsidTr="00963CA9">
        <w:trPr>
          <w:trHeight w:val="1313"/>
        </w:trPr>
        <w:tc>
          <w:tcPr>
            <w:tcW w:w="1305" w:type="dxa"/>
            <w:vMerge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 xml:space="preserve">Shelf Life </w:t>
            </w:r>
            <w:r w:rsidR="0032192F">
              <w:rPr>
                <w:sz w:val="19"/>
                <w:szCs w:val="19"/>
              </w:rPr>
              <w:t>(not exceeding 30 days unless frozen</w:t>
            </w:r>
            <w:r w:rsidRPr="004F7DEA">
              <w:rPr>
                <w:sz w:val="19"/>
                <w:szCs w:val="19"/>
              </w:rPr>
              <w:t>)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Person in charge is</w:t>
            </w:r>
            <w:r w:rsidRPr="004F7DEA">
              <w:rPr>
                <w:sz w:val="19"/>
                <w:szCs w:val="19"/>
              </w:rPr>
              <w:t xml:space="preserve"> responsible</w:t>
            </w:r>
            <w:r>
              <w:rPr>
                <w:sz w:val="19"/>
                <w:szCs w:val="19"/>
              </w:rPr>
              <w:t xml:space="preserve"> for monitoring shelf life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Shelf life will be monitored by </w:t>
            </w:r>
            <w:r w:rsidRPr="004F7DEA">
              <w:rPr>
                <w:sz w:val="19"/>
                <w:szCs w:val="19"/>
              </w:rPr>
              <w:t xml:space="preserve"> checking date labels</w:t>
            </w:r>
            <w:r>
              <w:rPr>
                <w:sz w:val="19"/>
                <w:szCs w:val="19"/>
              </w:rPr>
              <w:t xml:space="preserve"> on product</w:t>
            </w:r>
          </w:p>
        </w:tc>
        <w:tc>
          <w:tcPr>
            <w:tcW w:w="126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Pr="004F7DEA">
              <w:rPr>
                <w:sz w:val="19"/>
                <w:szCs w:val="19"/>
              </w:rPr>
              <w:t>ate labels</w:t>
            </w:r>
            <w:r>
              <w:rPr>
                <w:sz w:val="19"/>
                <w:szCs w:val="19"/>
              </w:rPr>
              <w:t xml:space="preserve"> on product will be checked daily</w:t>
            </w:r>
          </w:p>
        </w:tc>
        <w:tc>
          <w:tcPr>
            <w:tcW w:w="1620" w:type="dxa"/>
          </w:tcPr>
          <w:p w:rsidR="00963CA9" w:rsidRPr="004F7DEA" w:rsidRDefault="00B74BDA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food held for greater than 30</w:t>
            </w:r>
            <w:r w:rsidR="00963CA9">
              <w:rPr>
                <w:sz w:val="19"/>
                <w:szCs w:val="19"/>
              </w:rPr>
              <w:t xml:space="preserve"> days, discard food</w:t>
            </w:r>
          </w:p>
        </w:tc>
        <w:tc>
          <w:tcPr>
            <w:tcW w:w="1440" w:type="dxa"/>
          </w:tcPr>
          <w:p w:rsidR="00963CA9" w:rsidRPr="00E1036F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Monitoring shelf life (labels) will be documen</w:t>
            </w:r>
            <w:r w:rsidR="0010533C">
              <w:rPr>
                <w:sz w:val="19"/>
                <w:szCs w:val="19"/>
              </w:rPr>
              <w:t>ted on the shelf life log</w:t>
            </w:r>
            <w:r>
              <w:rPr>
                <w:sz w:val="19"/>
                <w:szCs w:val="19"/>
              </w:rPr>
              <w:t xml:space="preserve"> and will be kept on site for at least 6 months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395" w:type="dxa"/>
          </w:tcPr>
          <w:p w:rsidR="0010533C" w:rsidRDefault="00B74BDA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chef will verify the refrigeration log at least once daily</w:t>
            </w: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0E341C" w:rsidRDefault="000E341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0E341C" w:rsidRDefault="000E341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B74BDA" w:rsidRDefault="00B74BDA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B74BDA" w:rsidRDefault="00B74BDA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B74BDA" w:rsidRDefault="00B74BDA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  <w:p w:rsidR="00B74BDA" w:rsidRDefault="00B74BDA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  <w:bookmarkStart w:id="0" w:name="_GoBack"/>
            <w:bookmarkEnd w:id="0"/>
          </w:p>
          <w:p w:rsidR="0010533C" w:rsidRPr="0010533C" w:rsidRDefault="0010533C" w:rsidP="0010533C">
            <w:pPr>
              <w:tabs>
                <w:tab w:val="left" w:pos="1125"/>
              </w:tabs>
              <w:rPr>
                <w:sz w:val="19"/>
                <w:szCs w:val="19"/>
              </w:rPr>
            </w:pPr>
          </w:p>
        </w:tc>
      </w:tr>
      <w:tr w:rsidR="00963CA9" w:rsidTr="00963CA9">
        <w:trPr>
          <w:trHeight w:val="458"/>
        </w:trPr>
        <w:tc>
          <w:tcPr>
            <w:tcW w:w="1305" w:type="dxa"/>
            <w:vAlign w:val="center"/>
          </w:tcPr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lastRenderedPageBreak/>
              <w:t>Cooling (required for 2 barrier ready to eat  ROP products)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 w:rsidRPr="004F7DEA">
              <w:rPr>
                <w:sz w:val="19"/>
                <w:szCs w:val="19"/>
              </w:rPr>
              <w:t>Cooling from ambient to  41 °F within 4 hours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Food handler </w:t>
            </w:r>
            <w:r w:rsidRPr="004F7DEA">
              <w:rPr>
                <w:sz w:val="19"/>
                <w:szCs w:val="19"/>
              </w:rPr>
              <w:t xml:space="preserve"> is responsible</w:t>
            </w:r>
            <w:r>
              <w:rPr>
                <w:sz w:val="19"/>
                <w:szCs w:val="19"/>
              </w:rPr>
              <w:t xml:space="preserve"> for monitoring cooling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Monitor cooling by folding the  bag  over a probe thermometer </w:t>
            </w:r>
          </w:p>
        </w:tc>
        <w:tc>
          <w:tcPr>
            <w:tcW w:w="126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Monitor cooling temperature hourly</w:t>
            </w:r>
          </w:p>
        </w:tc>
        <w:tc>
          <w:tcPr>
            <w:tcW w:w="162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If ready to eat ROP products</w:t>
            </w:r>
            <w:r w:rsidRPr="004F7DEA">
              <w:rPr>
                <w:sz w:val="19"/>
                <w:szCs w:val="19"/>
              </w:rPr>
              <w:t xml:space="preserve"> are not cooled from ambient to 41 °F within 4 hours</w:t>
            </w:r>
            <w:r>
              <w:rPr>
                <w:sz w:val="19"/>
                <w:szCs w:val="19"/>
              </w:rPr>
              <w:t>, discard food</w:t>
            </w:r>
          </w:p>
        </w:tc>
        <w:tc>
          <w:tcPr>
            <w:tcW w:w="1440" w:type="dxa"/>
          </w:tcPr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Cooling log will be used to document temperatures during</w:t>
            </w:r>
            <w:r w:rsidRPr="004F7DE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cooling and will be maintained on site for at least 6 months.</w:t>
            </w:r>
          </w:p>
        </w:tc>
        <w:tc>
          <w:tcPr>
            <w:tcW w:w="1395" w:type="dxa"/>
          </w:tcPr>
          <w:p w:rsidR="00963CA9" w:rsidRPr="004F7DEA" w:rsidRDefault="00963CA9" w:rsidP="00940CA1">
            <w:pPr>
              <w:spacing w:after="200" w:line="276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The chef will verify the cooling log at least once daily.</w:t>
            </w:r>
          </w:p>
          <w:p w:rsidR="00963CA9" w:rsidRPr="004F7DEA" w:rsidRDefault="00963CA9" w:rsidP="00940CA1">
            <w:pPr>
              <w:spacing w:after="200" w:line="276" w:lineRule="auto"/>
              <w:rPr>
                <w:sz w:val="19"/>
                <w:szCs w:val="19"/>
              </w:rPr>
            </w:pPr>
          </w:p>
        </w:tc>
      </w:tr>
    </w:tbl>
    <w:p w:rsidR="001B7433" w:rsidRDefault="000E341C">
      <w:r w:rsidRPr="00AB2D80">
        <w:rPr>
          <w:rFonts w:eastAsiaTheme="minorHAnsi" w:cstheme="minorBidi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95E6B24" wp14:editId="5640FCCC">
                <wp:simplePos x="0" y="0"/>
                <wp:positionH relativeFrom="margin">
                  <wp:align>right</wp:align>
                </wp:positionH>
                <wp:positionV relativeFrom="paragraph">
                  <wp:posOffset>6129655</wp:posOffset>
                </wp:positionV>
                <wp:extent cx="2562225" cy="9715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Flathead City-County Health Department</w:t>
                            </w:r>
                          </w:p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Environmental Health Services</w:t>
                            </w:r>
                          </w:p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1035 1st Avenue West</w:t>
                            </w:r>
                          </w:p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Kalispell, MT 59901</w:t>
                            </w:r>
                          </w:p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www.flatheadhealth.org</w:t>
                            </w:r>
                          </w:p>
                          <w:p w:rsidR="000E341C" w:rsidRPr="00201EBC" w:rsidRDefault="000E341C" w:rsidP="000E341C">
                            <w:pPr>
                              <w:widowControl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EBC">
                              <w:rPr>
                                <w:sz w:val="20"/>
                                <w:szCs w:val="20"/>
                              </w:rPr>
                              <w:t>406.751.8130</w:t>
                            </w:r>
                          </w:p>
                          <w:p w:rsidR="000E341C" w:rsidRDefault="000E341C" w:rsidP="000E341C">
                            <w:pPr>
                              <w:widowControl w:val="0"/>
                              <w:jc w:val="center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E6B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55pt;margin-top:482.65pt;width:201.75pt;height:76.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Flathead City-County Health Department</w:t>
                      </w:r>
                    </w:p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Environmental Health Services</w:t>
                      </w:r>
                    </w:p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1035 1st Avenue West</w:t>
                      </w:r>
                    </w:p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Kalispell, MT 59901</w:t>
                      </w:r>
                    </w:p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www.flatheadhealth.org</w:t>
                      </w:r>
                    </w:p>
                    <w:p w:rsidR="000E341C" w:rsidRPr="00201EBC" w:rsidRDefault="000E341C" w:rsidP="000E341C">
                      <w:pPr>
                        <w:widowControl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EBC">
                        <w:rPr>
                          <w:sz w:val="20"/>
                          <w:szCs w:val="20"/>
                        </w:rPr>
                        <w:t>406.751.8130</w:t>
                      </w:r>
                    </w:p>
                    <w:p w:rsidR="000E341C" w:rsidRDefault="000E341C" w:rsidP="000E341C">
                      <w:pPr>
                        <w:widowControl w:val="0"/>
                        <w:jc w:val="center"/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061D">
        <w:rPr>
          <w:noProof/>
        </w:rPr>
        <w:drawing>
          <wp:anchor distT="0" distB="0" distL="114300" distR="114300" simplePos="0" relativeHeight="251659264" behindDoc="1" locked="0" layoutInCell="1" allowOverlap="1" wp14:anchorId="37400860" wp14:editId="2E8E18E0">
            <wp:simplePos x="0" y="0"/>
            <wp:positionH relativeFrom="margin">
              <wp:align>left</wp:align>
            </wp:positionH>
            <wp:positionV relativeFrom="paragraph">
              <wp:posOffset>6143625</wp:posOffset>
            </wp:positionV>
            <wp:extent cx="876300" cy="958850"/>
            <wp:effectExtent l="0" t="0" r="0" b="0"/>
            <wp:wrapTight wrapText="bothSides">
              <wp:wrapPolygon edited="0">
                <wp:start x="2817" y="0"/>
                <wp:lineTo x="470" y="429"/>
                <wp:lineTo x="470" y="3862"/>
                <wp:lineTo x="2817" y="7295"/>
                <wp:lineTo x="939" y="14162"/>
                <wp:lineTo x="0" y="20170"/>
                <wp:lineTo x="939" y="20599"/>
                <wp:lineTo x="9861" y="21028"/>
                <wp:lineTo x="12678" y="21028"/>
                <wp:lineTo x="20661" y="20599"/>
                <wp:lineTo x="21130" y="15878"/>
                <wp:lineTo x="19252" y="14162"/>
                <wp:lineTo x="19722" y="1717"/>
                <wp:lineTo x="18783" y="0"/>
                <wp:lineTo x="2817" y="0"/>
              </wp:wrapPolygon>
            </wp:wrapTight>
            <wp:docPr id="1" name="Picture 1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7433" w:rsidSect="000E34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A9"/>
    <w:rsid w:val="000E341C"/>
    <w:rsid w:val="0010533C"/>
    <w:rsid w:val="001B7433"/>
    <w:rsid w:val="0032192F"/>
    <w:rsid w:val="007B376A"/>
    <w:rsid w:val="00963CA9"/>
    <w:rsid w:val="00B74BDA"/>
    <w:rsid w:val="00D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1DC47-7593-4B71-8C4B-33D833E4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CA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4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D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38FE1-F47B-4F42-BBA4-98B4623F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cp:lastPrinted>2018-03-30T17:05:00Z</cp:lastPrinted>
  <dcterms:created xsi:type="dcterms:W3CDTF">2018-03-30T17:09:00Z</dcterms:created>
  <dcterms:modified xsi:type="dcterms:W3CDTF">2018-03-30T17:09:00Z</dcterms:modified>
</cp:coreProperties>
</file>