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2C" w:rsidRDefault="002D112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123"/>
        <w:gridCol w:w="1129"/>
        <w:gridCol w:w="1391"/>
        <w:gridCol w:w="1276"/>
        <w:gridCol w:w="1329"/>
        <w:gridCol w:w="1329"/>
      </w:tblGrid>
      <w:tr w:rsidR="002D112C" w:rsidTr="00FF3B09">
        <w:trPr>
          <w:trHeight w:val="530"/>
        </w:trPr>
        <w:tc>
          <w:tcPr>
            <w:tcW w:w="9350" w:type="dxa"/>
            <w:gridSpan w:val="7"/>
            <w:shd w:val="clear" w:color="auto" w:fill="F2F2F2" w:themeFill="background1" w:themeFillShade="F2"/>
          </w:tcPr>
          <w:p w:rsidR="002D112C" w:rsidRPr="002D112C" w:rsidRDefault="002D112C" w:rsidP="002D112C">
            <w:pPr>
              <w:jc w:val="center"/>
              <w:rPr>
                <w:sz w:val="28"/>
                <w:szCs w:val="28"/>
              </w:rPr>
            </w:pPr>
            <w:r w:rsidRPr="002D112C">
              <w:rPr>
                <w:sz w:val="28"/>
                <w:szCs w:val="28"/>
              </w:rPr>
              <w:t>Cold Holding Log</w:t>
            </w: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  <w:r>
              <w:t>Unit Description/Food Item</w:t>
            </w: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  <w:r>
              <w:t>Date</w:t>
            </w: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  <w:r>
              <w:t>Time</w:t>
            </w: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  <w:r>
              <w:t>Temperature</w:t>
            </w: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  <w:r>
              <w:t>Corrective Action-if required</w:t>
            </w:r>
          </w:p>
        </w:tc>
        <w:tc>
          <w:tcPr>
            <w:tcW w:w="1329" w:type="dxa"/>
          </w:tcPr>
          <w:p w:rsidR="002D112C" w:rsidRDefault="00055240" w:rsidP="002D112C">
            <w:pPr>
              <w:jc w:val="center"/>
            </w:pPr>
            <w:r>
              <w:t xml:space="preserve">Employee </w:t>
            </w:r>
            <w:r w:rsidR="002D112C">
              <w:t>Initials/Date</w:t>
            </w: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  <w:r>
              <w:t>Manager  Initials/Date</w:t>
            </w: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3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1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91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276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  <w:tc>
          <w:tcPr>
            <w:tcW w:w="1329" w:type="dxa"/>
          </w:tcPr>
          <w:p w:rsidR="002D112C" w:rsidRDefault="002D112C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  <w:tr w:rsidR="00055240" w:rsidTr="002D112C">
        <w:tc>
          <w:tcPr>
            <w:tcW w:w="177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3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1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91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276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  <w:tc>
          <w:tcPr>
            <w:tcW w:w="1329" w:type="dxa"/>
          </w:tcPr>
          <w:p w:rsidR="00FF3B09" w:rsidRDefault="00FF3B09" w:rsidP="002D112C">
            <w:pPr>
              <w:jc w:val="center"/>
            </w:pPr>
          </w:p>
        </w:tc>
      </w:tr>
    </w:tbl>
    <w:p w:rsidR="00136986" w:rsidRDefault="00FF3B09">
      <w:r w:rsidRPr="00055240">
        <w:rPr>
          <w:b/>
        </w:rPr>
        <w:t>Instructions:</w:t>
      </w:r>
      <w:r>
        <w:t xml:space="preserve"> A designated employee will recor</w:t>
      </w:r>
      <w:r w:rsidR="006D768F">
        <w:t>d the cold holding unit description</w:t>
      </w:r>
      <w:r>
        <w:t xml:space="preserve"> and/or food item</w:t>
      </w:r>
      <w:r w:rsidR="00055240">
        <w:t>,</w:t>
      </w:r>
      <w:r>
        <w:t xml:space="preserve"> date, time, air temperature or internal food temperature.  If corrective action is necessary the employee will note </w:t>
      </w:r>
      <w:r w:rsidR="00055240">
        <w:t xml:space="preserve">that corrective action was required.  The employee will initial and date the log when the temperature is taken.  The manager will review, initial and date the log daily. </w:t>
      </w:r>
    </w:p>
    <w:p w:rsidR="00055240" w:rsidRDefault="00055240"/>
    <w:p w:rsidR="00055240" w:rsidRDefault="00055240" w:rsidP="008309EF">
      <w:pPr>
        <w:jc w:val="center"/>
      </w:pPr>
      <w:r>
        <w:t>Flathead City-County Health Department</w:t>
      </w:r>
    </w:p>
    <w:p w:rsidR="00C109BE" w:rsidRDefault="00C109BE" w:rsidP="008309EF">
      <w:pPr>
        <w:jc w:val="center"/>
      </w:pPr>
      <w:r>
        <w:t>Environmental Health Services</w:t>
      </w:r>
    </w:p>
    <w:p w:rsidR="00055240" w:rsidRDefault="00055240" w:rsidP="008309EF">
      <w:pPr>
        <w:jc w:val="center"/>
      </w:pPr>
      <w:r>
        <w:t>406.751.813</w:t>
      </w:r>
      <w:r w:rsidR="008309EF">
        <w:t>0 or flatheadhealth.org</w:t>
      </w:r>
    </w:p>
    <w:p w:rsidR="00055240" w:rsidRDefault="00FF4533" w:rsidP="00FF4533">
      <w:pPr>
        <w:jc w:val="center"/>
      </w:pPr>
      <w:r>
        <w:rPr>
          <w:noProof/>
        </w:rPr>
        <w:drawing>
          <wp:inline distT="0" distB="0" distL="0" distR="0" wp14:anchorId="09B9ADA0" wp14:editId="33468C5F">
            <wp:extent cx="621102" cy="678228"/>
            <wp:effectExtent l="0" t="0" r="7620" b="7620"/>
            <wp:docPr id="1" name="Picture 1" descr="S:\HP Coordinator\FCCHD Media\FCCHD Sof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P Coordinator\FCCHD Media\FCCHD Sof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08" cy="6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240" w:rsidSect="000552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C"/>
    <w:rsid w:val="00055240"/>
    <w:rsid w:val="000E1B39"/>
    <w:rsid w:val="00136986"/>
    <w:rsid w:val="002D112C"/>
    <w:rsid w:val="006D768F"/>
    <w:rsid w:val="008309EF"/>
    <w:rsid w:val="00C109BE"/>
    <w:rsid w:val="00E851A8"/>
    <w:rsid w:val="00FF3B09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DB771-DA8D-4B68-BA0A-16B4C146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Hughes</dc:creator>
  <cp:lastModifiedBy>Christine Hughes</cp:lastModifiedBy>
  <cp:revision>2</cp:revision>
  <dcterms:created xsi:type="dcterms:W3CDTF">2017-04-17T21:44:00Z</dcterms:created>
  <dcterms:modified xsi:type="dcterms:W3CDTF">2017-04-17T21:44:00Z</dcterms:modified>
</cp:coreProperties>
</file>